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ECD7B" w14:textId="77777777" w:rsidR="009E584F" w:rsidRPr="00805244" w:rsidRDefault="009E584F" w:rsidP="003D0E1A">
      <w:pPr>
        <w:spacing w:line="276" w:lineRule="auto"/>
        <w:jc w:val="center"/>
        <w:rPr>
          <w:rFonts w:cs="Arial"/>
          <w:b/>
          <w:bCs/>
          <w:i/>
          <w:iCs/>
          <w:color w:val="FF0000"/>
          <w:szCs w:val="20"/>
        </w:rPr>
      </w:pPr>
    </w:p>
    <w:p w14:paraId="70F7C32D" w14:textId="6D90781A" w:rsidR="003D0E1A" w:rsidRPr="00467C28" w:rsidRDefault="002200AD" w:rsidP="003D0E1A">
      <w:pPr>
        <w:spacing w:line="276" w:lineRule="auto"/>
        <w:jc w:val="center"/>
        <w:rPr>
          <w:rFonts w:cs="Arial"/>
          <w:b/>
          <w:bCs/>
          <w:iCs/>
          <w:szCs w:val="20"/>
        </w:rPr>
      </w:pPr>
      <w:r w:rsidRPr="00467C28">
        <w:rPr>
          <w:rFonts w:cs="Arial"/>
          <w:b/>
          <w:bCs/>
          <w:iCs/>
          <w:szCs w:val="20"/>
        </w:rPr>
        <w:t>SUPERINTENDÊNCIA REGIONAL DA RECEITA FEDERAL DA 4ª REGIÃO FISCAL</w:t>
      </w:r>
    </w:p>
    <w:p w14:paraId="6C0791BA" w14:textId="26FA1A66"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 xml:space="preserve">AVISO DE DISPENSA ELETRÔNICA Nº </w:t>
      </w:r>
      <w:r w:rsidR="00152ED3">
        <w:rPr>
          <w:rFonts w:cs="Arial"/>
          <w:b/>
          <w:bCs/>
          <w:color w:val="000000" w:themeColor="text1"/>
          <w:szCs w:val="20"/>
        </w:rPr>
        <w:t>58</w:t>
      </w:r>
      <w:r w:rsidRPr="00805244">
        <w:rPr>
          <w:rFonts w:cs="Arial"/>
          <w:b/>
          <w:bCs/>
          <w:color w:val="000000" w:themeColor="text1"/>
          <w:szCs w:val="20"/>
        </w:rPr>
        <w:t>/20</w:t>
      </w:r>
      <w:r w:rsidR="00152ED3">
        <w:rPr>
          <w:rFonts w:cs="Arial"/>
          <w:b/>
          <w:bCs/>
          <w:color w:val="000000" w:themeColor="text1"/>
          <w:szCs w:val="20"/>
        </w:rPr>
        <w:t>21</w:t>
      </w:r>
    </w:p>
    <w:p w14:paraId="796E7A7D" w14:textId="610F39CA"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(Processo Administrativo n.°</w:t>
      </w:r>
      <w:r w:rsidR="002200AD">
        <w:rPr>
          <w:rFonts w:cs="Arial"/>
          <w:b/>
          <w:bCs/>
          <w:color w:val="000000" w:themeColor="text1"/>
          <w:szCs w:val="20"/>
        </w:rPr>
        <w:t>19615.722821/2021-33</w:t>
      </w:r>
      <w:r w:rsidRPr="00805244">
        <w:rPr>
          <w:rFonts w:cs="Arial"/>
          <w:b/>
          <w:bCs/>
          <w:color w:val="000000" w:themeColor="text1"/>
          <w:szCs w:val="20"/>
        </w:rPr>
        <w:t>)</w:t>
      </w:r>
    </w:p>
    <w:p w14:paraId="4DAF75DF" w14:textId="07F825F9" w:rsidR="003D0E1A" w:rsidRPr="00805244" w:rsidRDefault="003D0E1A">
      <w:pPr>
        <w:rPr>
          <w:rFonts w:cs="Arial"/>
        </w:rPr>
      </w:pPr>
    </w:p>
    <w:p w14:paraId="2FC9553D" w14:textId="5EB849C2" w:rsidR="009F7713" w:rsidRPr="00805244" w:rsidRDefault="00467C28" w:rsidP="00467C28">
      <w:pPr>
        <w:spacing w:line="276" w:lineRule="auto"/>
        <w:ind w:firstLine="708"/>
        <w:jc w:val="both"/>
        <w:rPr>
          <w:rFonts w:cs="Arial"/>
          <w:color w:val="000000" w:themeColor="text1"/>
          <w:szCs w:val="20"/>
        </w:rPr>
      </w:pPr>
      <w:r w:rsidRPr="00467C28">
        <w:rPr>
          <w:rFonts w:cs="Arial"/>
          <w:color w:val="000000" w:themeColor="text1"/>
          <w:szCs w:val="20"/>
        </w:rPr>
        <w:t>Torna-se público que a SRRF04, por meio da DIPOL04, realizará Dispensa Eletrônica, com critério de julgamento menor preço, na hipótese do art. 75, inciso II, nos termos da Lei nº 14.133, de 1º de abril de 2021, da Instrução Normativa SEGES/ME nº 67/2021 e demais legislação aplicável.</w:t>
      </w:r>
    </w:p>
    <w:p w14:paraId="57D95888" w14:textId="7C42FC7C"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EF3FB0">
        <w:rPr>
          <w:rFonts w:cs="Arial"/>
          <w:color w:val="000000" w:themeColor="text1"/>
          <w:szCs w:val="20"/>
        </w:rPr>
        <w:t xml:space="preserve"> 08/12/21 até 13/12/21</w:t>
      </w:r>
    </w:p>
    <w:p w14:paraId="20DDD8FD" w14:textId="54D4C866" w:rsidR="00274570" w:rsidRPr="00805244" w:rsidRDefault="00731D60" w:rsidP="0014130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Pr="00805244">
        <w:rPr>
          <w:rFonts w:cs="Arial"/>
          <w:color w:val="000000" w:themeColor="text1"/>
          <w:szCs w:val="20"/>
        </w:rPr>
        <w:t xml:space="preserve"> 8:00 às </w:t>
      </w:r>
      <w:r w:rsidR="00EF3FB0">
        <w:rPr>
          <w:rFonts w:cs="Arial"/>
          <w:color w:val="000000" w:themeColor="text1"/>
          <w:szCs w:val="20"/>
        </w:rPr>
        <w:t>17:59</w:t>
      </w:r>
    </w:p>
    <w:p w14:paraId="4FAED55A" w14:textId="77777777" w:rsidR="00805244" w:rsidRPr="00805244" w:rsidRDefault="00805244" w:rsidP="00805244">
      <w:pPr>
        <w:pStyle w:val="PADRO"/>
        <w:keepNext w:val="0"/>
        <w:widowControl/>
        <w:shd w:val="clear" w:color="auto" w:fill="auto"/>
        <w:spacing w:before="120" w:after="120"/>
        <w:ind w:left="360" w:firstLine="0"/>
        <w:rPr>
          <w:rFonts w:ascii="Arial" w:hAnsi="Arial" w:cs="Arial"/>
          <w:b/>
        </w:rPr>
      </w:pPr>
    </w:p>
    <w:p w14:paraId="00089DE6" w14:textId="6639BA59"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659E35E7" w14:textId="30DD0E12" w:rsidR="009F7713" w:rsidRPr="00C175D2" w:rsidRDefault="009F7713" w:rsidP="009F7713">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color w:val="000000" w:themeColor="text1"/>
          <w:szCs w:val="20"/>
        </w:rPr>
        <w:t>O objeto d</w:t>
      </w:r>
      <w:r w:rsidR="00A728B9" w:rsidRPr="00805244">
        <w:rPr>
          <w:rFonts w:ascii="Arial" w:hAnsi="Arial" w:cs="Arial"/>
          <w:color w:val="000000" w:themeColor="text1"/>
          <w:szCs w:val="20"/>
        </w:rPr>
        <w:t>a</w:t>
      </w:r>
      <w:r w:rsidRPr="00805244">
        <w:rPr>
          <w:rFonts w:ascii="Arial" w:hAnsi="Arial" w:cs="Arial"/>
          <w:color w:val="000000" w:themeColor="text1"/>
          <w:szCs w:val="20"/>
        </w:rPr>
        <w:t xml:space="preserve"> </w:t>
      </w:r>
      <w:r w:rsidRPr="00785C63">
        <w:rPr>
          <w:rFonts w:ascii="Arial" w:hAnsi="Arial" w:cs="Arial"/>
          <w:szCs w:val="20"/>
        </w:rPr>
        <w:t xml:space="preserve">presente </w:t>
      </w:r>
      <w:r w:rsidR="00A728B9" w:rsidRPr="00785C63">
        <w:rPr>
          <w:rFonts w:ascii="Arial" w:hAnsi="Arial" w:cs="Arial"/>
          <w:szCs w:val="20"/>
        </w:rPr>
        <w:t xml:space="preserve">dispensa </w:t>
      </w:r>
      <w:r w:rsidRPr="00785C63">
        <w:rPr>
          <w:rFonts w:ascii="Arial" w:hAnsi="Arial" w:cs="Arial"/>
          <w:szCs w:val="20"/>
        </w:rPr>
        <w:t>é a escolha da proposta mais vantajosa para a contratação por dispen</w:t>
      </w:r>
      <w:r w:rsidRPr="00805244">
        <w:rPr>
          <w:rFonts w:ascii="Arial" w:hAnsi="Arial" w:cs="Arial"/>
          <w:color w:val="000000" w:themeColor="text1"/>
          <w:szCs w:val="20"/>
        </w:rPr>
        <w:t>sa de licitação de</w:t>
      </w:r>
      <w:r w:rsidR="002200AD">
        <w:rPr>
          <w:rFonts w:ascii="Arial" w:hAnsi="Arial" w:cs="Arial"/>
          <w:color w:val="000000" w:themeColor="text1"/>
          <w:szCs w:val="20"/>
        </w:rPr>
        <w:t xml:space="preserve"> lanternas táticas</w:t>
      </w:r>
      <w:bookmarkStart w:id="0" w:name="_GoBack"/>
      <w:bookmarkEnd w:id="0"/>
      <w:r w:rsidRPr="00805244">
        <w:rPr>
          <w:rFonts w:ascii="Arial" w:hAnsi="Arial" w:cs="Arial"/>
          <w:b/>
          <w:bCs/>
          <w:color w:val="000000" w:themeColor="text1"/>
          <w:szCs w:val="20"/>
        </w:rPr>
        <w:t>,</w:t>
      </w:r>
      <w:r w:rsidRPr="00805244">
        <w:rPr>
          <w:rFonts w:ascii="Arial" w:hAnsi="Arial" w:cs="Arial"/>
          <w:color w:val="000000" w:themeColor="text1"/>
          <w:szCs w:val="20"/>
        </w:rPr>
        <w:t xml:space="preserve"> conforme condições, quantidades e exigências estabelecidas neste </w:t>
      </w:r>
      <w:r w:rsidR="00313FBD">
        <w:rPr>
          <w:rFonts w:ascii="Arial" w:hAnsi="Arial" w:cs="Arial"/>
          <w:color w:val="000000" w:themeColor="text1"/>
          <w:szCs w:val="20"/>
        </w:rPr>
        <w:t>Aviso</w:t>
      </w:r>
      <w:r w:rsidRPr="00805244">
        <w:rPr>
          <w:rFonts w:ascii="Arial" w:hAnsi="Arial" w:cs="Arial"/>
          <w:color w:val="000000" w:themeColor="text1"/>
          <w:szCs w:val="20"/>
        </w:rPr>
        <w:t xml:space="preserve"> </w:t>
      </w:r>
      <w:r w:rsidR="00770F01">
        <w:rPr>
          <w:rFonts w:ascii="Arial" w:hAnsi="Arial" w:cs="Arial"/>
          <w:color w:val="000000" w:themeColor="text1"/>
          <w:szCs w:val="20"/>
        </w:rPr>
        <w:t xml:space="preserve">de Contratação Direta </w:t>
      </w:r>
      <w:r w:rsidRPr="00805244">
        <w:rPr>
          <w:rFonts w:ascii="Arial" w:hAnsi="Arial" w:cs="Arial"/>
          <w:color w:val="000000" w:themeColor="text1"/>
          <w:szCs w:val="20"/>
        </w:rPr>
        <w:t>e seus anexos.</w:t>
      </w:r>
    </w:p>
    <w:p w14:paraId="78B37CA8" w14:textId="7EED0CEA" w:rsidR="00C175D2" w:rsidRPr="00C01DFD" w:rsidRDefault="00C175D2" w:rsidP="00152ED3">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As lanternas deverão ter a garantia mínima de um ano,</w:t>
      </w:r>
    </w:p>
    <w:p w14:paraId="4FFF4EDE" w14:textId="7AB64FAD" w:rsidR="00C01DFD" w:rsidRPr="00805244" w:rsidRDefault="00C01DFD" w:rsidP="00C01DFD">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 xml:space="preserve">O critério de julgamento adotado </w:t>
      </w:r>
      <w:r w:rsidRPr="00785C63">
        <w:rPr>
          <w:rFonts w:ascii="Arial" w:hAnsi="Arial" w:cs="Arial"/>
          <w:szCs w:val="20"/>
        </w:rPr>
        <w:t>será o</w:t>
      </w:r>
      <w:r w:rsidRPr="00785C63">
        <w:rPr>
          <w:rFonts w:ascii="Arial" w:hAnsi="Arial" w:cs="Arial"/>
          <w:iCs/>
          <w:szCs w:val="20"/>
        </w:rPr>
        <w:t xml:space="preserve"> menor preço,</w:t>
      </w:r>
      <w:r w:rsidRPr="00785C63">
        <w:rPr>
          <w:rFonts w:ascii="Arial" w:hAnsi="Arial" w:cs="Arial"/>
          <w:szCs w:val="20"/>
        </w:rPr>
        <w:t xml:space="preserve"> </w:t>
      </w:r>
      <w:r w:rsidRPr="00805244">
        <w:rPr>
          <w:rFonts w:ascii="Arial" w:hAnsi="Arial" w:cs="Arial"/>
          <w:szCs w:val="20"/>
        </w:rPr>
        <w:t xml:space="preserve">observadas as exigências contidas neste </w:t>
      </w:r>
      <w:r>
        <w:rPr>
          <w:rFonts w:ascii="Arial" w:hAnsi="Arial" w:cs="Arial"/>
          <w:szCs w:val="20"/>
        </w:rPr>
        <w:t>Aviso</w:t>
      </w:r>
      <w:r w:rsidRPr="00805244">
        <w:rPr>
          <w:rFonts w:ascii="Arial" w:hAnsi="Arial" w:cs="Arial"/>
          <w:szCs w:val="20"/>
        </w:rPr>
        <w:t xml:space="preserve"> </w:t>
      </w:r>
      <w:r>
        <w:rPr>
          <w:rFonts w:ascii="Arial" w:hAnsi="Arial" w:cs="Arial"/>
          <w:szCs w:val="20"/>
        </w:rPr>
        <w:t xml:space="preserve">de Contratação Direta </w:t>
      </w:r>
      <w:r w:rsidRPr="00805244">
        <w:rPr>
          <w:rFonts w:ascii="Arial" w:hAnsi="Arial" w:cs="Arial"/>
          <w:szCs w:val="20"/>
        </w:rPr>
        <w:t>e seus Anexos quanto às especificações do objeto.</w:t>
      </w:r>
    </w:p>
    <w:p w14:paraId="422CE94F" w14:textId="77777777" w:rsidR="00C01DFD" w:rsidRPr="00785C63" w:rsidRDefault="00C01DFD" w:rsidP="00785C63">
      <w:pPr>
        <w:pStyle w:val="PADRO"/>
        <w:keepNext w:val="0"/>
        <w:widowControl/>
        <w:shd w:val="clear" w:color="auto" w:fill="auto"/>
        <w:spacing w:before="120" w:after="120"/>
        <w:ind w:left="792" w:firstLine="0"/>
        <w:rPr>
          <w:rFonts w:ascii="Arial" w:hAnsi="Arial" w:cs="Arial"/>
          <w:szCs w:val="20"/>
        </w:rPr>
      </w:pPr>
    </w:p>
    <w:p w14:paraId="2A4DB40F" w14:textId="049D9A5D" w:rsidR="009F7713" w:rsidRPr="00785C63" w:rsidRDefault="009F7713" w:rsidP="009F7713">
      <w:pPr>
        <w:pStyle w:val="PADRO"/>
        <w:keepNext w:val="0"/>
        <w:widowControl/>
        <w:numPr>
          <w:ilvl w:val="1"/>
          <w:numId w:val="1"/>
        </w:numPr>
        <w:shd w:val="clear" w:color="auto" w:fill="auto"/>
        <w:spacing w:before="120" w:after="120"/>
        <w:rPr>
          <w:rFonts w:ascii="Arial" w:hAnsi="Arial" w:cs="Arial"/>
          <w:szCs w:val="20"/>
        </w:rPr>
      </w:pPr>
      <w:r w:rsidRPr="00785C63">
        <w:rPr>
          <w:rFonts w:ascii="Arial" w:hAnsi="Arial" w:cs="Arial"/>
          <w:b/>
          <w:iCs/>
          <w:szCs w:val="20"/>
        </w:rPr>
        <w:t xml:space="preserve">A </w:t>
      </w:r>
      <w:r w:rsidR="006A70C8" w:rsidRPr="00785C63">
        <w:rPr>
          <w:rFonts w:ascii="Arial" w:hAnsi="Arial" w:cs="Arial"/>
          <w:b/>
          <w:iCs/>
          <w:szCs w:val="20"/>
        </w:rPr>
        <w:t>contratação</w:t>
      </w:r>
      <w:r w:rsidRPr="00785C63">
        <w:rPr>
          <w:rFonts w:ascii="Arial" w:hAnsi="Arial" w:cs="Arial"/>
          <w:b/>
          <w:iCs/>
          <w:szCs w:val="20"/>
        </w:rPr>
        <w:t xml:space="preserve"> será em item único</w:t>
      </w:r>
      <w:r w:rsidRPr="00785C63">
        <w:rPr>
          <w:rFonts w:ascii="Arial" w:hAnsi="Arial" w:cs="Arial"/>
          <w:b/>
          <w:bCs/>
          <w:iCs/>
          <w:szCs w:val="20"/>
        </w:rPr>
        <w:t>,</w:t>
      </w:r>
      <w:r w:rsidRPr="00785C63">
        <w:rPr>
          <w:rFonts w:ascii="Arial" w:hAnsi="Arial" w:cs="Arial"/>
          <w:b/>
          <w:iCs/>
          <w:szCs w:val="20"/>
        </w:rPr>
        <w:t xml:space="preserve"> conforme </w:t>
      </w:r>
      <w:r w:rsidR="00C01DFD" w:rsidRPr="00785C63">
        <w:rPr>
          <w:rFonts w:ascii="Arial" w:hAnsi="Arial" w:cs="Arial"/>
          <w:b/>
          <w:iCs/>
          <w:szCs w:val="20"/>
        </w:rPr>
        <w:t>informações constantes</w:t>
      </w:r>
      <w:r w:rsidRPr="00785C63">
        <w:rPr>
          <w:rFonts w:ascii="Arial" w:hAnsi="Arial" w:cs="Arial"/>
          <w:b/>
          <w:iCs/>
          <w:szCs w:val="20"/>
        </w:rPr>
        <w:t xml:space="preserve"> abaixo</w:t>
      </w:r>
      <w:r w:rsidR="006A70C8" w:rsidRPr="00785C63">
        <w:rPr>
          <w:rFonts w:ascii="Arial" w:hAnsi="Arial" w:cs="Arial"/>
          <w:i/>
          <w:iCs/>
          <w:szCs w:val="20"/>
        </w:rPr>
        <w:t>.</w:t>
      </w:r>
    </w:p>
    <w:p w14:paraId="0D87B494" w14:textId="7942A1E0" w:rsidR="002200AD" w:rsidRPr="00785C63" w:rsidRDefault="002200AD" w:rsidP="002200AD">
      <w:pPr>
        <w:pStyle w:val="PADRO"/>
        <w:keepNext w:val="0"/>
        <w:widowControl/>
        <w:numPr>
          <w:ilvl w:val="2"/>
          <w:numId w:val="1"/>
        </w:numPr>
        <w:shd w:val="clear" w:color="auto" w:fill="auto"/>
        <w:spacing w:before="120" w:after="120"/>
        <w:rPr>
          <w:rFonts w:ascii="Arial" w:hAnsi="Arial" w:cs="Arial"/>
          <w:b/>
        </w:rPr>
      </w:pPr>
      <w:r w:rsidRPr="00785C63">
        <w:rPr>
          <w:rFonts w:ascii="Arial" w:hAnsi="Arial" w:cs="Arial"/>
          <w:b/>
        </w:rPr>
        <w:t>Lanternas Táticas, com as seguintes especificações:</w:t>
      </w:r>
    </w:p>
    <w:p w14:paraId="432DA181" w14:textId="77777777" w:rsidR="002200AD" w:rsidRPr="00785C63" w:rsidRDefault="002200AD" w:rsidP="002200AD">
      <w:pPr>
        <w:pStyle w:val="PADRO"/>
        <w:numPr>
          <w:ilvl w:val="3"/>
          <w:numId w:val="1"/>
        </w:numPr>
        <w:spacing w:before="120" w:after="120"/>
        <w:rPr>
          <w:rFonts w:ascii="Arial" w:hAnsi="Arial" w:cs="Arial"/>
        </w:rPr>
      </w:pPr>
      <w:r w:rsidRPr="00785C63">
        <w:rPr>
          <w:rFonts w:ascii="Arial" w:hAnsi="Arial" w:cs="Arial"/>
        </w:rPr>
        <w:t>Fluxo luminoso: mínimo de 500 lumens e máximo de 1200 lumens</w:t>
      </w:r>
    </w:p>
    <w:p w14:paraId="4899ABED" w14:textId="77777777" w:rsidR="002200AD" w:rsidRPr="00785C63" w:rsidRDefault="002200AD" w:rsidP="002200AD">
      <w:pPr>
        <w:pStyle w:val="PADRO"/>
        <w:numPr>
          <w:ilvl w:val="3"/>
          <w:numId w:val="1"/>
        </w:numPr>
        <w:spacing w:before="120" w:after="120"/>
        <w:rPr>
          <w:rFonts w:ascii="Arial" w:hAnsi="Arial" w:cs="Arial"/>
        </w:rPr>
      </w:pPr>
      <w:r w:rsidRPr="00785C63">
        <w:rPr>
          <w:rFonts w:ascii="Arial" w:hAnsi="Arial" w:cs="Arial"/>
        </w:rPr>
        <w:t>Lâmpada: Diodo emissor de luz (led) com alimentação dotada de regulador de corrente.</w:t>
      </w:r>
    </w:p>
    <w:p w14:paraId="4A6589AD" w14:textId="77777777" w:rsidR="002200AD" w:rsidRPr="002200AD" w:rsidRDefault="002200AD" w:rsidP="002200AD">
      <w:pPr>
        <w:pStyle w:val="PADRO"/>
        <w:numPr>
          <w:ilvl w:val="3"/>
          <w:numId w:val="1"/>
        </w:numPr>
        <w:spacing w:before="120" w:after="120"/>
        <w:rPr>
          <w:rFonts w:ascii="Arial" w:hAnsi="Arial" w:cs="Arial"/>
        </w:rPr>
      </w:pPr>
      <w:r w:rsidRPr="002200AD">
        <w:rPr>
          <w:rFonts w:ascii="Arial" w:hAnsi="Arial" w:cs="Arial"/>
        </w:rPr>
        <w:t>Lente plana.</w:t>
      </w:r>
    </w:p>
    <w:p w14:paraId="345F7EE0" w14:textId="77777777" w:rsidR="002200AD" w:rsidRPr="002200AD" w:rsidRDefault="002200AD" w:rsidP="002200AD">
      <w:pPr>
        <w:pStyle w:val="PADRO"/>
        <w:numPr>
          <w:ilvl w:val="3"/>
          <w:numId w:val="1"/>
        </w:numPr>
        <w:spacing w:before="120" w:after="120"/>
        <w:rPr>
          <w:rFonts w:ascii="Arial" w:hAnsi="Arial" w:cs="Arial"/>
        </w:rPr>
      </w:pPr>
      <w:r w:rsidRPr="002200AD">
        <w:rPr>
          <w:rFonts w:ascii="Arial" w:hAnsi="Arial" w:cs="Arial"/>
        </w:rPr>
        <w:t>Autonomia: mínima de 01 (uma) hora em fluxo máximo.</w:t>
      </w:r>
    </w:p>
    <w:p w14:paraId="7E416EC1" w14:textId="12A9CF8D" w:rsidR="002200AD" w:rsidRPr="002200AD" w:rsidRDefault="002200AD" w:rsidP="00FC6341">
      <w:pPr>
        <w:pStyle w:val="PADRO"/>
        <w:numPr>
          <w:ilvl w:val="3"/>
          <w:numId w:val="1"/>
        </w:numPr>
        <w:spacing w:before="120" w:after="120"/>
        <w:rPr>
          <w:rFonts w:ascii="Arial" w:hAnsi="Arial" w:cs="Arial"/>
        </w:rPr>
      </w:pPr>
      <w:r w:rsidRPr="002200AD">
        <w:rPr>
          <w:rFonts w:ascii="Arial" w:hAnsi="Arial" w:cs="Arial"/>
        </w:rPr>
        <w:t>Alimentação primária: 2 baterias de lítio CR123 e capacidade de utilizar bateria recarregável lítio-íon</w:t>
      </w:r>
      <w:r>
        <w:rPr>
          <w:rFonts w:ascii="Arial" w:hAnsi="Arial" w:cs="Arial"/>
        </w:rPr>
        <w:t xml:space="preserve"> </w:t>
      </w:r>
      <w:r w:rsidRPr="002200AD">
        <w:rPr>
          <w:rFonts w:ascii="Arial" w:hAnsi="Arial" w:cs="Arial"/>
        </w:rPr>
        <w:t>tipo 18650.</w:t>
      </w:r>
    </w:p>
    <w:p w14:paraId="34194D5D" w14:textId="53EBA466" w:rsidR="002200AD" w:rsidRPr="002200AD" w:rsidRDefault="002200AD" w:rsidP="00F01151">
      <w:pPr>
        <w:pStyle w:val="PADRO"/>
        <w:numPr>
          <w:ilvl w:val="3"/>
          <w:numId w:val="1"/>
        </w:numPr>
        <w:spacing w:before="120" w:after="120"/>
        <w:rPr>
          <w:rFonts w:ascii="Arial" w:hAnsi="Arial" w:cs="Arial"/>
        </w:rPr>
      </w:pPr>
      <w:r w:rsidRPr="002200AD">
        <w:rPr>
          <w:rFonts w:ascii="Arial" w:hAnsi="Arial" w:cs="Arial"/>
        </w:rPr>
        <w:t>Dimensões máximas: Comprimento de 150 mm (cento e cinquenta milímetros), espessura do corpo de</w:t>
      </w:r>
      <w:r>
        <w:rPr>
          <w:rFonts w:ascii="Arial" w:hAnsi="Arial" w:cs="Arial"/>
        </w:rPr>
        <w:t xml:space="preserve"> </w:t>
      </w:r>
      <w:r w:rsidRPr="002200AD">
        <w:rPr>
          <w:rFonts w:ascii="Arial" w:hAnsi="Arial" w:cs="Arial"/>
        </w:rPr>
        <w:t>24mm e espessura da cabeça de 30mm.</w:t>
      </w:r>
    </w:p>
    <w:p w14:paraId="7480BBE9" w14:textId="55D9C2C1" w:rsidR="002200AD" w:rsidRPr="002200AD" w:rsidRDefault="002200AD" w:rsidP="007B5CFC">
      <w:pPr>
        <w:pStyle w:val="PADRO"/>
        <w:numPr>
          <w:ilvl w:val="3"/>
          <w:numId w:val="1"/>
        </w:numPr>
        <w:spacing w:before="120" w:after="120"/>
        <w:rPr>
          <w:rFonts w:ascii="Arial" w:hAnsi="Arial" w:cs="Arial"/>
        </w:rPr>
      </w:pPr>
      <w:r w:rsidRPr="002200AD">
        <w:rPr>
          <w:rFonts w:ascii="Arial" w:hAnsi="Arial" w:cs="Arial"/>
        </w:rPr>
        <w:t>Área zigrinada, recartilhada ou texturizada para evitar escorregamento da lanterna durante a pegada</w:t>
      </w:r>
      <w:r>
        <w:rPr>
          <w:rFonts w:ascii="Arial" w:hAnsi="Arial" w:cs="Arial"/>
        </w:rPr>
        <w:t xml:space="preserve"> </w:t>
      </w:r>
      <w:r w:rsidRPr="002200AD">
        <w:rPr>
          <w:rFonts w:ascii="Arial" w:hAnsi="Arial" w:cs="Arial"/>
        </w:rPr>
        <w:t>sob chuva.</w:t>
      </w:r>
    </w:p>
    <w:p w14:paraId="0E829A51" w14:textId="77777777" w:rsidR="002200AD" w:rsidRDefault="002200AD" w:rsidP="00F55484">
      <w:pPr>
        <w:pStyle w:val="PADRO"/>
        <w:numPr>
          <w:ilvl w:val="3"/>
          <w:numId w:val="1"/>
        </w:numPr>
        <w:spacing w:before="120" w:after="120"/>
        <w:rPr>
          <w:rFonts w:ascii="Arial" w:hAnsi="Arial" w:cs="Arial"/>
        </w:rPr>
      </w:pPr>
      <w:r w:rsidRPr="002200AD">
        <w:rPr>
          <w:rFonts w:ascii="Arial" w:hAnsi="Arial" w:cs="Arial"/>
        </w:rPr>
        <w:t>Dispositivo tipo “zarelho” na extremidade da empunhadura para prender no pulso do usuário.</w:t>
      </w:r>
      <w:r>
        <w:rPr>
          <w:rFonts w:ascii="Arial" w:hAnsi="Arial" w:cs="Arial"/>
        </w:rPr>
        <w:t xml:space="preserve"> </w:t>
      </w:r>
    </w:p>
    <w:p w14:paraId="39E9987F" w14:textId="77777777" w:rsidR="00C01DFD" w:rsidRDefault="002200AD" w:rsidP="007A63FA">
      <w:pPr>
        <w:pStyle w:val="PADRO"/>
        <w:numPr>
          <w:ilvl w:val="3"/>
          <w:numId w:val="1"/>
        </w:numPr>
        <w:spacing w:before="120" w:after="120"/>
        <w:rPr>
          <w:rFonts w:ascii="Arial" w:hAnsi="Arial" w:cs="Arial"/>
        </w:rPr>
      </w:pPr>
      <w:r w:rsidRPr="002200AD">
        <w:rPr>
          <w:rFonts w:ascii="Arial" w:hAnsi="Arial" w:cs="Arial"/>
        </w:rPr>
        <w:t>Acionamento por botão traseiro de forma momentânea e permanente que permita acionar a lanterna</w:t>
      </w:r>
      <w:r>
        <w:rPr>
          <w:rFonts w:ascii="Arial" w:hAnsi="Arial" w:cs="Arial"/>
        </w:rPr>
        <w:t xml:space="preserve"> </w:t>
      </w:r>
      <w:r w:rsidRPr="002200AD">
        <w:rPr>
          <w:rFonts w:ascii="Arial" w:hAnsi="Arial" w:cs="Arial"/>
        </w:rPr>
        <w:t>sempre e com um único toque, em fluxo</w:t>
      </w:r>
      <w:r>
        <w:rPr>
          <w:rFonts w:ascii="Arial" w:hAnsi="Arial" w:cs="Arial"/>
        </w:rPr>
        <w:t xml:space="preserve"> </w:t>
      </w:r>
      <w:r w:rsidRPr="002200AD">
        <w:rPr>
          <w:rFonts w:ascii="Arial" w:hAnsi="Arial" w:cs="Arial"/>
        </w:rPr>
        <w:t xml:space="preserve">máximo. </w:t>
      </w:r>
    </w:p>
    <w:p w14:paraId="07934EA7" w14:textId="77777777" w:rsidR="00C01DFD" w:rsidRDefault="002200AD" w:rsidP="00AE4483">
      <w:pPr>
        <w:pStyle w:val="PADRO"/>
        <w:numPr>
          <w:ilvl w:val="3"/>
          <w:numId w:val="1"/>
        </w:numPr>
        <w:spacing w:before="120" w:after="120"/>
        <w:rPr>
          <w:rFonts w:ascii="Arial" w:hAnsi="Arial" w:cs="Arial"/>
        </w:rPr>
      </w:pPr>
      <w:r w:rsidRPr="00C01DFD">
        <w:rPr>
          <w:rFonts w:ascii="Arial" w:hAnsi="Arial" w:cs="Arial"/>
        </w:rPr>
        <w:t>Quando a lanterna possuir outros modos que não</w:t>
      </w:r>
      <w:r w:rsidR="00C01DFD" w:rsidRPr="00C01DFD">
        <w:rPr>
          <w:rFonts w:ascii="Arial" w:hAnsi="Arial" w:cs="Arial"/>
        </w:rPr>
        <w:t xml:space="preserve"> </w:t>
      </w:r>
      <w:r w:rsidRPr="00C01DFD">
        <w:rPr>
          <w:rFonts w:ascii="Arial" w:hAnsi="Arial" w:cs="Arial"/>
        </w:rPr>
        <w:t>apenas desligado e fluxo máximo estes deverão ser selecionados por botão distinto do botão de</w:t>
      </w:r>
      <w:r w:rsidR="00C01DFD">
        <w:rPr>
          <w:rFonts w:ascii="Arial" w:hAnsi="Arial" w:cs="Arial"/>
        </w:rPr>
        <w:t xml:space="preserve"> </w:t>
      </w:r>
      <w:r w:rsidRPr="00C01DFD">
        <w:rPr>
          <w:rFonts w:ascii="Arial" w:hAnsi="Arial" w:cs="Arial"/>
        </w:rPr>
        <w:t xml:space="preserve">acionamento traseiro, localizado na lateral do corpo. </w:t>
      </w:r>
    </w:p>
    <w:p w14:paraId="5C74316F" w14:textId="535E426B" w:rsidR="002200AD" w:rsidRPr="00C01DFD" w:rsidRDefault="002200AD" w:rsidP="00E714FC">
      <w:pPr>
        <w:pStyle w:val="PADRO"/>
        <w:numPr>
          <w:ilvl w:val="3"/>
          <w:numId w:val="1"/>
        </w:numPr>
        <w:spacing w:before="120" w:after="120"/>
        <w:rPr>
          <w:rFonts w:ascii="Arial" w:hAnsi="Arial" w:cs="Arial"/>
        </w:rPr>
      </w:pPr>
      <w:r w:rsidRPr="00C01DFD">
        <w:rPr>
          <w:rFonts w:ascii="Arial" w:hAnsi="Arial" w:cs="Arial"/>
        </w:rPr>
        <w:t>O acionamento constante pode ocorrer por clique</w:t>
      </w:r>
      <w:r w:rsidR="00C01DFD" w:rsidRPr="00C01DFD">
        <w:rPr>
          <w:rFonts w:ascii="Arial" w:hAnsi="Arial" w:cs="Arial"/>
        </w:rPr>
        <w:t xml:space="preserve"> </w:t>
      </w:r>
      <w:r w:rsidRPr="00C01DFD">
        <w:rPr>
          <w:rFonts w:ascii="Arial" w:hAnsi="Arial" w:cs="Arial"/>
        </w:rPr>
        <w:t xml:space="preserve">do interruptor traseiro </w:t>
      </w:r>
      <w:r w:rsidRPr="00C01DFD">
        <w:rPr>
          <w:rFonts w:ascii="Arial" w:hAnsi="Arial" w:cs="Arial"/>
        </w:rPr>
        <w:lastRenderedPageBreak/>
        <w:t>ou rotação da tampa traseira, o momentâneo sempre por pressão no interruptor</w:t>
      </w:r>
      <w:r w:rsidR="00C01DFD">
        <w:rPr>
          <w:rFonts w:ascii="Arial" w:hAnsi="Arial" w:cs="Arial"/>
        </w:rPr>
        <w:t xml:space="preserve"> </w:t>
      </w:r>
      <w:r w:rsidRPr="00C01DFD">
        <w:rPr>
          <w:rFonts w:ascii="Arial" w:hAnsi="Arial" w:cs="Arial"/>
        </w:rPr>
        <w:t>traseiro.</w:t>
      </w:r>
    </w:p>
    <w:p w14:paraId="709947D0" w14:textId="77777777" w:rsidR="002200AD" w:rsidRPr="002200AD" w:rsidRDefault="002200AD" w:rsidP="002200AD">
      <w:pPr>
        <w:pStyle w:val="PADRO"/>
        <w:numPr>
          <w:ilvl w:val="3"/>
          <w:numId w:val="1"/>
        </w:numPr>
        <w:spacing w:before="120" w:after="120"/>
        <w:rPr>
          <w:rFonts w:ascii="Arial" w:hAnsi="Arial" w:cs="Arial"/>
        </w:rPr>
      </w:pPr>
      <w:r w:rsidRPr="002200AD">
        <w:rPr>
          <w:rFonts w:ascii="Arial" w:hAnsi="Arial" w:cs="Arial"/>
        </w:rPr>
        <w:t>Corpo em alumínio anodizado na cor preta, sem partes móveis salvo pelos interruptores.</w:t>
      </w:r>
    </w:p>
    <w:p w14:paraId="5494D5C5" w14:textId="16C8657F" w:rsidR="002200AD" w:rsidRPr="00C01DFD" w:rsidRDefault="002200AD" w:rsidP="004245E3">
      <w:pPr>
        <w:pStyle w:val="PADRO"/>
        <w:numPr>
          <w:ilvl w:val="3"/>
          <w:numId w:val="1"/>
        </w:numPr>
        <w:spacing w:before="120" w:after="120"/>
        <w:rPr>
          <w:rFonts w:ascii="Arial" w:hAnsi="Arial" w:cs="Arial"/>
        </w:rPr>
      </w:pPr>
      <w:r w:rsidRPr="00C01DFD">
        <w:rPr>
          <w:rFonts w:ascii="Arial" w:hAnsi="Arial" w:cs="Arial"/>
        </w:rPr>
        <w:t>Construção à prova de poeira e água, verificada conforme IEC 60529 – ABNT NBR IEC 60529 Graus de</w:t>
      </w:r>
      <w:r w:rsidR="00C01DFD" w:rsidRPr="00C01DFD">
        <w:rPr>
          <w:rFonts w:ascii="Arial" w:hAnsi="Arial" w:cs="Arial"/>
        </w:rPr>
        <w:t xml:space="preserve"> </w:t>
      </w:r>
      <w:r w:rsidRPr="00C01DFD">
        <w:rPr>
          <w:rFonts w:ascii="Arial" w:hAnsi="Arial" w:cs="Arial"/>
        </w:rPr>
        <w:t>proteção promovidos por invólucros (Códigos IP) –, nível IP6X quanto ao ingresso de poeira, e IPX7 ou</w:t>
      </w:r>
      <w:r w:rsidR="00C01DFD">
        <w:rPr>
          <w:rFonts w:ascii="Arial" w:hAnsi="Arial" w:cs="Arial"/>
        </w:rPr>
        <w:t xml:space="preserve"> </w:t>
      </w:r>
      <w:r w:rsidRPr="00C01DFD">
        <w:rPr>
          <w:rFonts w:ascii="Arial" w:hAnsi="Arial" w:cs="Arial"/>
        </w:rPr>
        <w:t>superior, em sua resistência completa à submersão.</w:t>
      </w:r>
    </w:p>
    <w:p w14:paraId="0C491865" w14:textId="6CD9CB58" w:rsidR="002200AD" w:rsidRDefault="002200AD" w:rsidP="002200AD">
      <w:pPr>
        <w:pStyle w:val="PADRO"/>
        <w:keepNext w:val="0"/>
        <w:widowControl/>
        <w:numPr>
          <w:ilvl w:val="3"/>
          <w:numId w:val="1"/>
        </w:numPr>
        <w:shd w:val="clear" w:color="auto" w:fill="auto"/>
        <w:spacing w:before="120" w:after="120"/>
        <w:rPr>
          <w:rFonts w:ascii="Arial" w:hAnsi="Arial" w:cs="Arial"/>
        </w:rPr>
      </w:pPr>
      <w:r w:rsidRPr="002200AD">
        <w:rPr>
          <w:rFonts w:ascii="Arial" w:hAnsi="Arial" w:cs="Arial"/>
        </w:rPr>
        <w:t>Coldre porta-lanterna para cinto.</w:t>
      </w:r>
    </w:p>
    <w:p w14:paraId="48044169" w14:textId="77777777" w:rsidR="00C01DFD" w:rsidRDefault="00C01DFD" w:rsidP="00C01DFD">
      <w:pPr>
        <w:pStyle w:val="PADRO"/>
        <w:keepNext w:val="0"/>
        <w:widowControl/>
        <w:shd w:val="clear" w:color="auto" w:fill="auto"/>
        <w:spacing w:before="120" w:after="120"/>
        <w:ind w:left="1728" w:firstLine="0"/>
        <w:rPr>
          <w:rFonts w:ascii="Arial" w:hAnsi="Arial" w:cs="Arial"/>
        </w:rPr>
      </w:pPr>
    </w:p>
    <w:p w14:paraId="2D3792B7" w14:textId="7DEC7E5B" w:rsidR="00C01DFD" w:rsidRDefault="00C01DFD" w:rsidP="00C01DFD">
      <w:pPr>
        <w:pStyle w:val="PADRO"/>
        <w:keepNext w:val="0"/>
        <w:widowControl/>
        <w:numPr>
          <w:ilvl w:val="2"/>
          <w:numId w:val="1"/>
        </w:numPr>
        <w:shd w:val="clear" w:color="auto" w:fill="auto"/>
        <w:spacing w:before="120" w:after="120"/>
        <w:rPr>
          <w:rFonts w:ascii="Arial" w:hAnsi="Arial" w:cs="Arial"/>
          <w:b/>
        </w:rPr>
      </w:pPr>
      <w:r>
        <w:rPr>
          <w:rFonts w:ascii="Arial" w:hAnsi="Arial" w:cs="Arial"/>
        </w:rPr>
        <w:t xml:space="preserve"> </w:t>
      </w:r>
      <w:r w:rsidRPr="00C01DFD">
        <w:rPr>
          <w:rFonts w:ascii="Arial" w:hAnsi="Arial" w:cs="Arial"/>
          <w:b/>
        </w:rPr>
        <w:t>Quantidade necessária:</w:t>
      </w:r>
      <w:r>
        <w:rPr>
          <w:rFonts w:ascii="Arial" w:hAnsi="Arial" w:cs="Arial"/>
          <w:b/>
        </w:rPr>
        <w:t xml:space="preserve"> 40</w:t>
      </w:r>
      <w:r w:rsidR="00785C63">
        <w:rPr>
          <w:rFonts w:ascii="Arial" w:hAnsi="Arial" w:cs="Arial"/>
          <w:b/>
        </w:rPr>
        <w:t xml:space="preserve"> unidades</w:t>
      </w:r>
    </w:p>
    <w:p w14:paraId="74B859F9" w14:textId="32D2E315" w:rsidR="00785C63" w:rsidRPr="00785C63" w:rsidRDefault="00785C63" w:rsidP="00C01DFD">
      <w:pPr>
        <w:pStyle w:val="PADRO"/>
        <w:keepNext w:val="0"/>
        <w:widowControl/>
        <w:numPr>
          <w:ilvl w:val="2"/>
          <w:numId w:val="1"/>
        </w:numPr>
        <w:shd w:val="clear" w:color="auto" w:fill="auto"/>
        <w:spacing w:before="120" w:after="120"/>
        <w:rPr>
          <w:rFonts w:ascii="Arial" w:hAnsi="Arial" w:cs="Arial"/>
          <w:b/>
        </w:rPr>
      </w:pPr>
      <w:r>
        <w:rPr>
          <w:rFonts w:ascii="Arial" w:hAnsi="Arial" w:cs="Arial"/>
        </w:rPr>
        <w:t xml:space="preserve"> </w:t>
      </w:r>
      <w:r w:rsidRPr="00785C63">
        <w:rPr>
          <w:rFonts w:ascii="Arial" w:hAnsi="Arial" w:cs="Arial"/>
          <w:b/>
        </w:rPr>
        <w:t>Preço estimado Unitário: R$ 571,29</w:t>
      </w:r>
    </w:p>
    <w:p w14:paraId="438BCCCE" w14:textId="7986143B" w:rsidR="00785C63" w:rsidRDefault="00785C63" w:rsidP="00C01DFD">
      <w:pPr>
        <w:pStyle w:val="PADRO"/>
        <w:keepNext w:val="0"/>
        <w:widowControl/>
        <w:numPr>
          <w:ilvl w:val="2"/>
          <w:numId w:val="1"/>
        </w:numPr>
        <w:shd w:val="clear" w:color="auto" w:fill="auto"/>
        <w:spacing w:before="120" w:after="120"/>
        <w:rPr>
          <w:rFonts w:ascii="Arial" w:hAnsi="Arial" w:cs="Arial"/>
          <w:b/>
        </w:rPr>
      </w:pPr>
      <w:r w:rsidRPr="00785C63">
        <w:rPr>
          <w:rFonts w:ascii="Arial" w:hAnsi="Arial" w:cs="Arial"/>
          <w:b/>
        </w:rPr>
        <w:t>Preço estimado total: R$ 22.851,76</w:t>
      </w:r>
    </w:p>
    <w:p w14:paraId="6FD043D0" w14:textId="1BA3C54C" w:rsidR="00807485" w:rsidRPr="00785C63" w:rsidRDefault="00807485" w:rsidP="00C01DFD">
      <w:pPr>
        <w:pStyle w:val="PADRO"/>
        <w:keepNext w:val="0"/>
        <w:widowControl/>
        <w:numPr>
          <w:ilvl w:val="2"/>
          <w:numId w:val="1"/>
        </w:numPr>
        <w:shd w:val="clear" w:color="auto" w:fill="auto"/>
        <w:spacing w:before="120" w:after="120"/>
        <w:rPr>
          <w:rFonts w:ascii="Arial" w:hAnsi="Arial" w:cs="Arial"/>
          <w:b/>
        </w:rPr>
      </w:pPr>
      <w:r>
        <w:rPr>
          <w:rFonts w:ascii="Arial" w:hAnsi="Arial" w:cs="Arial"/>
          <w:b/>
        </w:rPr>
        <w:t xml:space="preserve"> Local de entrega do material: DIPOL/SRRF04. Endereço: Avenida Alfredo Lisboa, 1152, Recife Antigo, Recife. CEP: 50030-150.</w:t>
      </w:r>
    </w:p>
    <w:p w14:paraId="5A676268" w14:textId="20EA7CF3" w:rsidR="009F7713" w:rsidRPr="00805244" w:rsidRDefault="006A70C8" w:rsidP="00C01DFD">
      <w:pPr>
        <w:pStyle w:val="PADRO"/>
        <w:keepNext w:val="0"/>
        <w:widowControl/>
        <w:shd w:val="clear" w:color="auto" w:fill="auto"/>
        <w:spacing w:before="120" w:after="120"/>
        <w:ind w:left="1781" w:firstLine="0"/>
        <w:rPr>
          <w:rFonts w:ascii="Arial" w:hAnsi="Arial" w:cs="Arial"/>
        </w:rPr>
      </w:pPr>
      <w:r w:rsidRPr="00805244">
        <w:rPr>
          <w:rFonts w:ascii="Arial" w:hAnsi="Arial" w:cs="Arial"/>
          <w:szCs w:val="20"/>
        </w:rPr>
        <w:t>.</w:t>
      </w:r>
    </w:p>
    <w:p w14:paraId="31AB0ABF" w14:textId="16F2DD18"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14:paraId="5FD2EEF4" w14:textId="2151A368" w:rsidR="00BD6135" w:rsidRPr="00805244" w:rsidRDefault="00BD6135" w:rsidP="006A70C8">
      <w:pPr>
        <w:numPr>
          <w:ilvl w:val="1"/>
          <w:numId w:val="1"/>
        </w:numPr>
        <w:autoSpaceDE w:val="0"/>
        <w:snapToGrid w:val="0"/>
        <w:spacing w:before="120" w:after="120" w:line="276" w:lineRule="auto"/>
        <w:ind w:left="425" w:firstLine="0"/>
        <w:jc w:val="both"/>
        <w:rPr>
          <w:rFonts w:cs="Arial"/>
          <w:szCs w:val="20"/>
        </w:rPr>
      </w:pPr>
      <w:r w:rsidRPr="00805244">
        <w:rPr>
          <w:rFonts w:cs="Arial"/>
          <w:szCs w:val="20"/>
        </w:rPr>
        <w:t xml:space="preserve">A participação </w:t>
      </w:r>
      <w:proofErr w:type="gramStart"/>
      <w:r w:rsidRPr="00805244">
        <w:rPr>
          <w:rFonts w:cs="Arial"/>
          <w:szCs w:val="20"/>
        </w:rPr>
        <w:t>na presente</w:t>
      </w:r>
      <w:proofErr w:type="gramEnd"/>
      <w:r w:rsidRPr="00805244">
        <w:rPr>
          <w:rFonts w:cs="Arial"/>
          <w:szCs w:val="20"/>
        </w:rPr>
        <w:t xml:space="preserve"> dispensa eletrônica se dará mediante </w:t>
      </w:r>
      <w:r w:rsidR="0033363C" w:rsidRPr="008A09C2">
        <w:rPr>
          <w:rFonts w:cs="Arial"/>
          <w:bCs/>
          <w:szCs w:val="20"/>
        </w:rPr>
        <w:t>Sistema de Dispensa Eletrônica</w:t>
      </w:r>
      <w:r w:rsidR="0033363C" w:rsidRPr="008A09C2">
        <w:rPr>
          <w:rFonts w:cs="Arial"/>
          <w:szCs w:val="20"/>
        </w:rPr>
        <w:t xml:space="preserve"> </w:t>
      </w:r>
      <w:r w:rsidRPr="008A09C2">
        <w:rPr>
          <w:rFonts w:cs="Arial"/>
          <w:szCs w:val="20"/>
        </w:rPr>
        <w:t xml:space="preserve">integrante do Sistema de Compras do Governo Federal – Comprasnet 4.0, disponível no </w:t>
      </w:r>
      <w:r w:rsidR="00E04DDE" w:rsidRPr="008A09C2">
        <w:rPr>
          <w:rFonts w:cs="Arial"/>
          <w:bCs/>
          <w:szCs w:val="20"/>
        </w:rPr>
        <w:t>endereço eletrônico</w:t>
      </w:r>
      <w:r w:rsidR="008A09C2">
        <w:rPr>
          <w:rFonts w:cs="Arial"/>
          <w:bCs/>
          <w:szCs w:val="20"/>
        </w:rPr>
        <w:t xml:space="preserve"> </w:t>
      </w:r>
      <w:r w:rsidR="00767D04" w:rsidRPr="008A09C2">
        <w:rPr>
          <w:rFonts w:cs="Arial"/>
          <w:color w:val="FF0000"/>
          <w:szCs w:val="20"/>
        </w:rPr>
        <w:t>...</w:t>
      </w:r>
      <w:r w:rsidRPr="008A09C2">
        <w:rPr>
          <w:rFonts w:cs="Arial"/>
          <w:szCs w:val="20"/>
        </w:rPr>
        <w:t>.</w:t>
      </w:r>
    </w:p>
    <w:p w14:paraId="082C54DB" w14:textId="6C18FE04"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17F8EE97" w14:textId="479D44E2"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C833434" w14:textId="1A689219"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60767DA3" w14:textId="77777777"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estrangeiros</w:t>
      </w:r>
      <w:proofErr w:type="gramEnd"/>
      <w:r w:rsidRPr="00805244">
        <w:rPr>
          <w:rFonts w:cs="Arial"/>
          <w:color w:val="000000" w:themeColor="text1"/>
          <w:szCs w:val="20"/>
        </w:rPr>
        <w:t xml:space="preserve"> que não tenham representação legal no Brasil com poderes expressos para receber citação e responder administrativa ou judicialmente;</w:t>
      </w:r>
    </w:p>
    <w:p w14:paraId="70BFF08B" w14:textId="01DE0BFC" w:rsidR="00D07602" w:rsidRDefault="006A70C8"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3E7E67DD" w14:textId="5B3A4ACC" w:rsidR="00B34502" w:rsidRPr="00ED3520" w:rsidRDefault="00B34502"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4E54C9F" w14:textId="76753CEA"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6798366" w14:textId="0B0B1F8D"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lastRenderedPageBreak/>
        <w:t>pessoa</w:t>
      </w:r>
      <w:proofErr w:type="gramEnd"/>
      <w:r>
        <w:rPr>
          <w:rFonts w:cs="Arial"/>
          <w:color w:val="000000"/>
          <w:szCs w:val="20"/>
        </w:rPr>
        <w:t xml:space="preserve">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062675E" w14:textId="44C60E1C"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8" w:history="1">
        <w:r>
          <w:rPr>
            <w:rStyle w:val="Hyperlink"/>
            <w:rFonts w:eastAsia="Calibri" w:cs="Arial"/>
            <w:szCs w:val="20"/>
          </w:rPr>
          <w:t>Lei nº 6.404, de 15 de dezembro de 1976</w:t>
        </w:r>
      </w:hyperlink>
      <w:r>
        <w:rPr>
          <w:rFonts w:cs="Arial"/>
          <w:color w:val="000000"/>
          <w:szCs w:val="20"/>
        </w:rPr>
        <w:t>, concorrendo entre si;</w:t>
      </w:r>
    </w:p>
    <w:p w14:paraId="17C50E44" w14:textId="77AA24C6" w:rsidR="00ED3520" w:rsidRPr="00805244"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18ADA45F" w14:textId="386D9669" w:rsidR="007C27EE" w:rsidRPr="007C27EE" w:rsidRDefault="007C27EE" w:rsidP="007C27EE">
      <w:pPr>
        <w:numPr>
          <w:ilvl w:val="3"/>
          <w:numId w:val="1"/>
        </w:numPr>
        <w:spacing w:before="120" w:after="120" w:line="276" w:lineRule="auto"/>
        <w:jc w:val="both"/>
        <w:rPr>
          <w:rFonts w:cs="Arial"/>
          <w:color w:val="000000" w:themeColor="text1"/>
          <w:szCs w:val="20"/>
        </w:rPr>
      </w:pPr>
      <w:proofErr w:type="gramStart"/>
      <w:r w:rsidRPr="007C27EE">
        <w:rPr>
          <w:rFonts w:cs="Arial"/>
          <w:color w:val="000000"/>
          <w:szCs w:val="20"/>
        </w:rPr>
        <w:t>aplica</w:t>
      </w:r>
      <w:proofErr w:type="gramEnd"/>
      <w:r w:rsidRPr="007C27EE">
        <w:rPr>
          <w:rFonts w:cs="Arial"/>
          <w:color w:val="000000"/>
          <w:szCs w:val="20"/>
        </w:rPr>
        <w:t>-se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75932123" w14:textId="2D4A5BB9" w:rsidR="006A70C8" w:rsidRPr="00805244" w:rsidRDefault="00BD6135"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szCs w:val="20"/>
        </w:rPr>
        <w:t>o</w:t>
      </w:r>
      <w:r w:rsidR="006A70C8" w:rsidRPr="00805244">
        <w:rPr>
          <w:rFonts w:cs="Arial"/>
          <w:color w:val="000000"/>
          <w:szCs w:val="20"/>
        </w:rPr>
        <w:t>rganizações</w:t>
      </w:r>
      <w:proofErr w:type="gramEnd"/>
      <w:r w:rsidR="006A70C8" w:rsidRPr="00805244">
        <w:rPr>
          <w:rFonts w:cs="Arial"/>
          <w:color w:val="000000"/>
          <w:szCs w:val="20"/>
        </w:rPr>
        <w:t xml:space="preserve"> da Sociedade Civil de Interesse Público - OSCIP, atuando nessa condição (Acórdão nº 746/2014-TCU-Plenário); </w:t>
      </w:r>
      <w:r w:rsidRPr="00805244">
        <w:rPr>
          <w:rFonts w:cs="Arial"/>
          <w:color w:val="000000"/>
          <w:szCs w:val="20"/>
        </w:rPr>
        <w:t>e</w:t>
      </w:r>
    </w:p>
    <w:p w14:paraId="75A1FC0A" w14:textId="36FD846E" w:rsidR="006A70C8" w:rsidRPr="00062BFC" w:rsidRDefault="006A70C8" w:rsidP="00A60564">
      <w:pPr>
        <w:numPr>
          <w:ilvl w:val="1"/>
          <w:numId w:val="1"/>
        </w:numPr>
        <w:spacing w:before="120" w:after="120" w:line="276" w:lineRule="auto"/>
        <w:jc w:val="both"/>
        <w:rPr>
          <w:rFonts w:cs="Arial"/>
          <w:szCs w:val="20"/>
        </w:rPr>
      </w:pPr>
      <w:r w:rsidRPr="00062BFC">
        <w:rPr>
          <w:rFonts w:cs="Arial"/>
          <w:szCs w:val="20"/>
        </w:rPr>
        <w:t xml:space="preserve">Será permitida a participação de cooperativas, desde que apresentem </w:t>
      </w:r>
      <w:r w:rsidR="00A60564" w:rsidRPr="00062BFC">
        <w:rPr>
          <w:rFonts w:cs="Arial"/>
          <w:szCs w:val="20"/>
        </w:rPr>
        <w:t>demonstrativo de atuação em regime cooperado, com repartição de receitas e despesas entre os cooperados e atendam ao art. 16 da Lei nº 14.133/21</w:t>
      </w:r>
      <w:r w:rsidRPr="00062BFC">
        <w:rPr>
          <w:rFonts w:cs="Arial"/>
          <w:szCs w:val="20"/>
        </w:rPr>
        <w:t>.</w:t>
      </w:r>
    </w:p>
    <w:p w14:paraId="624F095C" w14:textId="77777777" w:rsidR="006A70C8" w:rsidRDefault="006A70C8" w:rsidP="00BD6135">
      <w:pPr>
        <w:numPr>
          <w:ilvl w:val="2"/>
          <w:numId w:val="1"/>
        </w:numPr>
        <w:spacing w:before="120" w:after="120" w:line="276" w:lineRule="auto"/>
        <w:jc w:val="both"/>
        <w:rPr>
          <w:rFonts w:cs="Arial"/>
          <w:iCs/>
          <w:szCs w:val="20"/>
        </w:rPr>
      </w:pPr>
      <w:r w:rsidRPr="00062BFC">
        <w:rPr>
          <w:rFonts w:cs="Arial"/>
          <w:iCs/>
          <w:szCs w:val="20"/>
        </w:rPr>
        <w:t>Em sendo permitida a participação de cooperativas, serão estendidas a elas os benefícios previstos para as microempresas e empresas de pequeno porte quando elas atenderem ao disposto no art. 34 da Lei nº 11.488, de 15 de junho de 2007.</w:t>
      </w:r>
    </w:p>
    <w:p w14:paraId="05A1E9C1" w14:textId="77777777" w:rsidR="00062BFC" w:rsidRPr="00062BFC" w:rsidRDefault="00062BFC" w:rsidP="00062BFC">
      <w:pPr>
        <w:spacing w:before="120" w:after="120" w:line="276" w:lineRule="auto"/>
        <w:ind w:left="1781"/>
        <w:jc w:val="both"/>
        <w:rPr>
          <w:rFonts w:cs="Arial"/>
          <w:iCs/>
          <w:szCs w:val="20"/>
        </w:rPr>
      </w:pPr>
    </w:p>
    <w:p w14:paraId="208DF011" w14:textId="7C80D287"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7AD6F9C8" w14:textId="725F9B42"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287EB2DC" w14:textId="22FFD65F"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67145FE9" w14:textId="7B32AA7C"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14:paraId="0D8497CA" w14:textId="5A302EBB"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2BFCBFE" w14:textId="2302AF4F"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7DDF1D8" w14:textId="1E3716F2"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58EB2F06" w14:textId="7971A32A"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o</w:t>
      </w:r>
      <w:r w:rsidR="006F2DF0" w:rsidRPr="006F2DF0">
        <w:rPr>
          <w:rFonts w:cs="Arial"/>
          <w:i/>
          <w:color w:val="FF0000"/>
          <w:szCs w:val="20"/>
        </w:rPr>
        <w:t xml:space="preserve"> </w:t>
      </w:r>
      <w:r w:rsidR="006F2DF0" w:rsidRPr="00E47B56">
        <w:rPr>
          <w:rFonts w:cs="Arial"/>
          <w:szCs w:val="20"/>
        </w:rPr>
        <w:t>Projeto Básico</w:t>
      </w:r>
      <w:r w:rsidRPr="00E47B56">
        <w:rPr>
          <w:rFonts w:cs="Arial"/>
          <w:szCs w:val="20"/>
        </w:rPr>
        <w:t>,</w:t>
      </w:r>
      <w:r w:rsidRPr="00805244">
        <w:rPr>
          <w:rFonts w:cs="Arial"/>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2A09EE46" w14:textId="5E90831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A728B9" w:rsidRPr="00805244">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Pr="00805244">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r w:rsidR="00A728B9" w:rsidRPr="006F2DF0">
        <w:rPr>
          <w:rFonts w:eastAsia="Zurich BT" w:cs="Arial"/>
          <w:color w:val="000000"/>
          <w:szCs w:val="20"/>
        </w:rPr>
        <w:t xml:space="preserve"> </w:t>
      </w:r>
    </w:p>
    <w:p w14:paraId="5A06B597"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E714A9B"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B47F399"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25925E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4187D53" w14:textId="1A8CCBA6"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inexistem fatos impeditivos para sua habilitação no certame, ciente da obrigatoriedade de declarar ocorrências posteriores;</w:t>
      </w:r>
    </w:p>
    <w:p w14:paraId="710ECE6D" w14:textId="0203BA8E"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arts. 42 a 49.</w:t>
      </w:r>
    </w:p>
    <w:p w14:paraId="5E039B1B" w14:textId="64B4DF98"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4BE52AA1" w14:textId="7DC9C969"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assume a responsabilidade pelas transações que forem efetuadas no sistema, assumindo como firmes e verdadeiras;</w:t>
      </w:r>
    </w:p>
    <w:p w14:paraId="4140C23F" w14:textId="3175B76F"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cumpre as exigências de reserva de cargos para pessoa com deficiência e para reabilitado da Previdência Social, de que trata o art. 93 da Lei nº 8.213/91.</w:t>
      </w:r>
    </w:p>
    <w:p w14:paraId="44E70ED5" w14:textId="70954864" w:rsidR="00731D60" w:rsidRPr="00805244" w:rsidRDefault="00A02D7C" w:rsidP="00311193">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6B190AB5" w14:textId="5F8004B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C95E10E" w14:textId="459A15A3"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0910C1DB" w14:textId="6119A83B" w:rsidR="008F6CDD" w:rsidRPr="00805244" w:rsidRDefault="008F6CDD" w:rsidP="008F6CDD">
      <w:pPr>
        <w:pStyle w:val="PargrafodaLista"/>
        <w:numPr>
          <w:ilvl w:val="2"/>
          <w:numId w:val="1"/>
        </w:numPr>
        <w:spacing w:before="120" w:after="120" w:line="276" w:lineRule="auto"/>
        <w:jc w:val="both"/>
        <w:rPr>
          <w:rFonts w:cs="Arial"/>
          <w:color w:val="000000" w:themeColor="text1"/>
          <w:szCs w:val="20"/>
          <w:lang w:eastAsia="en-US"/>
        </w:rPr>
      </w:pPr>
      <w:r w:rsidRPr="00311193">
        <w:rPr>
          <w:rFonts w:cs="Arial"/>
          <w:iCs/>
          <w:szCs w:val="20"/>
        </w:rPr>
        <w:lastRenderedPageBreak/>
        <w:t>O lance deverá ser ofertado pelo valor total</w:t>
      </w:r>
      <w:r w:rsidR="00311193" w:rsidRPr="00311193">
        <w:rPr>
          <w:rFonts w:cs="Arial"/>
          <w:iCs/>
          <w:szCs w:val="20"/>
        </w:rPr>
        <w:t xml:space="preserve"> do item</w:t>
      </w:r>
      <w:r w:rsidR="00311193">
        <w:rPr>
          <w:rFonts w:cs="Arial"/>
          <w:i/>
          <w:iCs/>
          <w:color w:val="FF0000"/>
          <w:szCs w:val="20"/>
        </w:rPr>
        <w:t>.</w:t>
      </w:r>
    </w:p>
    <w:p w14:paraId="0581AAA9" w14:textId="1B3CA492"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319CB00E" w14:textId="6FF1ED01"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76034337" w14:textId="168BD6A4"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B171440" w14:textId="2F4BB3C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2BAD2BD9" w14:textId="1A4D415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1D427A31" w14:textId="6163FDBD"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7FD4CC7C" w14:textId="0CB7F234"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7A0D9199" w14:textId="2BCA366B"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14:paraId="6C56AF5B" w14:textId="0796625E"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3EB8E7F5" w14:textId="17879967"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43D846EE" w14:textId="666043D3"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C20645">
        <w:rPr>
          <w:rFonts w:cs="Arial"/>
          <w:color w:val="000000" w:themeColor="text1"/>
          <w:szCs w:val="20"/>
        </w:rPr>
        <w:t xml:space="preserve">30 (trinta)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1D555B95" w14:textId="41582FC0"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6EA71A20" w14:textId="7273A3BE"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contiver</w:t>
      </w:r>
      <w:proofErr w:type="gramEnd"/>
      <w:r w:rsidRPr="00B34502">
        <w:rPr>
          <w:rFonts w:cs="Arial"/>
          <w:color w:val="000000"/>
          <w:szCs w:val="20"/>
        </w:rPr>
        <w:t xml:space="preserve"> vícios insanáveis</w:t>
      </w:r>
      <w:r w:rsidR="004F010A" w:rsidRPr="00B34502">
        <w:rPr>
          <w:rFonts w:cs="Arial"/>
          <w:iCs/>
          <w:color w:val="000000" w:themeColor="text1"/>
          <w:szCs w:val="20"/>
        </w:rPr>
        <w:t>;</w:t>
      </w:r>
    </w:p>
    <w:p w14:paraId="1BA23AE8" w14:textId="40EAF365"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obedecer às especificações técnicas pormenorizadas neste aviso ou em seus anexos</w:t>
      </w:r>
      <w:r w:rsidR="004F010A" w:rsidRPr="00B34502">
        <w:rPr>
          <w:rFonts w:cs="Arial"/>
          <w:iCs/>
          <w:color w:val="000000" w:themeColor="text1"/>
          <w:szCs w:val="20"/>
        </w:rPr>
        <w:t>;</w:t>
      </w:r>
    </w:p>
    <w:p w14:paraId="5590D5B7" w14:textId="43BB74C0"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preços inexequíveis ou permanecerem acima do preço máximo definido para a contratação;</w:t>
      </w:r>
    </w:p>
    <w:p w14:paraId="39BAA4BB" w14:textId="43563A69"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tiverem sua exequibilidade demonstrada, quando exigido pela Administração</w:t>
      </w:r>
      <w:r w:rsidR="004F010A" w:rsidRPr="00B34502">
        <w:rPr>
          <w:rFonts w:cs="Arial"/>
          <w:iCs/>
          <w:color w:val="000000" w:themeColor="text1"/>
          <w:szCs w:val="20"/>
        </w:rPr>
        <w:t>;</w:t>
      </w:r>
    </w:p>
    <w:p w14:paraId="250E2DB0" w14:textId="6AFEFBBF"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desconformidade com quaisquer outras exigências deste aviso ou seus anexos, desde que insanável.</w:t>
      </w:r>
    </w:p>
    <w:p w14:paraId="7C65DC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szCs w:val="20"/>
          <w:bdr w:val="none" w:sz="0" w:space="0" w:color="auto" w:frame="1"/>
        </w:rPr>
        <w:lastRenderedPageBreak/>
        <w:t>for</w:t>
      </w:r>
      <w:proofErr w:type="gramEnd"/>
      <w:r w:rsidRPr="00B34502">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96C742A" w14:textId="450B91A6"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proofErr w:type="gramStart"/>
      <w:r w:rsidRPr="00B34502">
        <w:rPr>
          <w:rFonts w:cs="Arial"/>
          <w:szCs w:val="20"/>
          <w:bdr w:val="none" w:sz="0" w:space="0" w:color="auto" w:frame="1"/>
        </w:rPr>
        <w:t>apresentar</w:t>
      </w:r>
      <w:proofErr w:type="gramEnd"/>
      <w:r w:rsidRPr="00B34502">
        <w:rPr>
          <w:rFonts w:cs="Arial"/>
          <w:szCs w:val="20"/>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649793C4" w14:textId="483E1E7B"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não constituem motivo para a desclassificação da proposta. A planilha </w:t>
      </w:r>
      <w:r w:rsidRPr="007448DA">
        <w:rPr>
          <w:rFonts w:cs="Arial"/>
          <w:szCs w:val="20"/>
          <w:bdr w:val="none" w:sz="0" w:space="0" w:color="auto" w:frame="1"/>
        </w:rPr>
        <w:t>poderá</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260CC30A"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52A31246"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14:paraId="7F69B837" w14:textId="7EADBD2E"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684B5DBA" w14:textId="1E1C979C"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7F58F626" w14:textId="38FE8CA6"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6CF16081" w14:textId="0296EC8B"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591A85EC" w14:textId="40F665B1"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1B0CFC44" w14:textId="421274E0"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32320716"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9"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4446B088"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0"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6EF2D91" w14:textId="701CE3B4"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00B3FD8E" w14:textId="5A9E5A91"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w:t>
      </w:r>
      <w:r w:rsidRPr="00805244">
        <w:rPr>
          <w:rFonts w:cs="Arial"/>
          <w:color w:val="000000" w:themeColor="text1"/>
          <w:szCs w:val="20"/>
        </w:rPr>
        <w:lastRenderedPageBreak/>
        <w:t>de ato de improbidade administrativa, a proibição de contratar com o Poder Público, inclusive por intermédio de pessoa jurídica da qual seja sócio majoritário.</w:t>
      </w:r>
    </w:p>
    <w:p w14:paraId="3EC83467"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D8B85DC" w14:textId="764E6BD4"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EFFFBAE" w14:textId="77FCDE1C"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09E4F530" w14:textId="44A6EDC6"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F290531" w14:textId="2ED8F64B"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63B9275A" w14:textId="3B9B5703"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xml:space="preserve">, exceto se a consulta aos sítios eletrônicos oficiais emissores de certidões lograr êxito em encontrar </w:t>
      </w:r>
      <w:proofErr w:type="gramStart"/>
      <w:r w:rsidRPr="00805244">
        <w:rPr>
          <w:rFonts w:cs="Arial"/>
          <w:color w:val="000000" w:themeColor="text1"/>
          <w:szCs w:val="20"/>
        </w:rPr>
        <w:t>a(</w:t>
      </w:r>
      <w:proofErr w:type="gramEnd"/>
      <w:r w:rsidRPr="00805244">
        <w:rPr>
          <w:rFonts w:cs="Arial"/>
          <w:color w:val="000000" w:themeColor="text1"/>
          <w:szCs w:val="20"/>
        </w:rPr>
        <w:t>s) certidão(ões) válida(s)</w:t>
      </w:r>
      <w:r w:rsidR="00D003F8" w:rsidRPr="00805244">
        <w:rPr>
          <w:rFonts w:cs="Arial"/>
          <w:color w:val="000000" w:themeColor="text1"/>
          <w:szCs w:val="20"/>
        </w:rPr>
        <w:t>.</w:t>
      </w:r>
    </w:p>
    <w:p w14:paraId="51279FF4" w14:textId="263B5291"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176B9E4E" w14:textId="77777777" w:rsidR="002F5EFF" w:rsidRPr="005C0318"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Somente haverá a necessidade de comprovação do preenchimento de requisitos mediante </w:t>
      </w:r>
      <w:r w:rsidRPr="005C0318">
        <w:rPr>
          <w:rFonts w:cs="Arial"/>
          <w:szCs w:val="20"/>
        </w:rPr>
        <w:t>apresentação dos documentos originais não-digitais quando houver dúvida em relação à integridade do documento digital.</w:t>
      </w:r>
    </w:p>
    <w:p w14:paraId="713416A9" w14:textId="62CA82FC" w:rsidR="00570C4C" w:rsidRPr="005C0318" w:rsidRDefault="00570C4C" w:rsidP="005C0318">
      <w:pPr>
        <w:pStyle w:val="PargrafodaLista"/>
        <w:numPr>
          <w:ilvl w:val="1"/>
          <w:numId w:val="1"/>
        </w:numPr>
        <w:spacing w:before="120" w:after="120" w:line="276" w:lineRule="auto"/>
        <w:ind w:hanging="574"/>
        <w:jc w:val="both"/>
        <w:rPr>
          <w:rFonts w:cs="Arial"/>
          <w:i/>
          <w:szCs w:val="20"/>
        </w:rPr>
      </w:pPr>
      <w:r w:rsidRPr="005C0318">
        <w:rPr>
          <w:rFonts w:cs="Arial"/>
          <w:bCs/>
          <w:szCs w:val="20"/>
        </w:rPr>
        <w:t xml:space="preserve">O </w:t>
      </w:r>
      <w:r w:rsidR="009D10E8" w:rsidRPr="005C0318">
        <w:rPr>
          <w:rFonts w:cs="Arial"/>
          <w:bCs/>
          <w:szCs w:val="20"/>
        </w:rPr>
        <w:t>fornecedor</w:t>
      </w:r>
      <w:r w:rsidRPr="005C0318">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4E6310F6"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498E95D1"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3A7E06D" w14:textId="4620293D"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456A0F52" w14:textId="12A729DC"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686C6F7E" w14:textId="19190572" w:rsidR="00B6213C" w:rsidRPr="000245BC" w:rsidRDefault="00B6213C" w:rsidP="00B70673">
      <w:pPr>
        <w:numPr>
          <w:ilvl w:val="1"/>
          <w:numId w:val="1"/>
        </w:numPr>
        <w:spacing w:before="120" w:after="120" w:line="276" w:lineRule="auto"/>
        <w:ind w:left="425" w:firstLine="0"/>
        <w:jc w:val="both"/>
        <w:rPr>
          <w:rFonts w:eastAsia="Arial" w:cs="Arial"/>
          <w:szCs w:val="20"/>
        </w:rPr>
      </w:pPr>
      <w:r w:rsidRPr="000245BC">
        <w:rPr>
          <w:rFonts w:eastAsia="Arial" w:cs="Arial"/>
          <w:szCs w:val="20"/>
        </w:rPr>
        <w:t xml:space="preserve">O adjudicatário terá o prazo de </w:t>
      </w:r>
      <w:r w:rsidR="000245BC" w:rsidRPr="000245BC">
        <w:rPr>
          <w:rFonts w:eastAsia="Arial" w:cs="Arial"/>
          <w:szCs w:val="20"/>
        </w:rPr>
        <w:t>5 (cinco)</w:t>
      </w:r>
      <w:r w:rsidRPr="000245BC">
        <w:rPr>
          <w:rFonts w:eastAsia="Arial" w:cs="Arial"/>
          <w:szCs w:val="20"/>
        </w:rPr>
        <w:t xml:space="preserve"> dias úteis, contados a partir da data de sua convocação, aceitar instrumento equivalente, conforme o caso (Nota de Empenho</w:t>
      </w:r>
      <w:r w:rsidR="000245BC" w:rsidRPr="000245BC">
        <w:rPr>
          <w:rFonts w:eastAsia="Arial" w:cs="Arial"/>
          <w:szCs w:val="20"/>
        </w:rPr>
        <w:t>)</w:t>
      </w:r>
      <w:r w:rsidRPr="000245BC">
        <w:rPr>
          <w:rFonts w:eastAsia="Arial" w:cs="Arial"/>
          <w:szCs w:val="20"/>
        </w:rPr>
        <w:t xml:space="preserve">, sob pena de decair do direito à contratação, sem prejuízo das sanções previstas neste </w:t>
      </w:r>
      <w:r w:rsidR="00313FBD" w:rsidRPr="000245BC">
        <w:rPr>
          <w:rFonts w:eastAsia="Arial" w:cs="Arial"/>
          <w:szCs w:val="20"/>
        </w:rPr>
        <w:t>Aviso</w:t>
      </w:r>
      <w:r w:rsidR="007C27EE" w:rsidRPr="000245BC">
        <w:rPr>
          <w:rFonts w:eastAsia="Arial" w:cs="Arial"/>
          <w:szCs w:val="20"/>
        </w:rPr>
        <w:t xml:space="preserve"> de Contratação Direta</w:t>
      </w:r>
      <w:r w:rsidRPr="000245BC">
        <w:rPr>
          <w:rFonts w:eastAsia="Arial" w:cs="Arial"/>
          <w:szCs w:val="20"/>
        </w:rPr>
        <w:t xml:space="preserve">. </w:t>
      </w:r>
    </w:p>
    <w:p w14:paraId="6F0570E5" w14:textId="28096469" w:rsidR="00B1545F" w:rsidRPr="000245BC" w:rsidRDefault="00B6213C" w:rsidP="00B70673">
      <w:pPr>
        <w:numPr>
          <w:ilvl w:val="2"/>
          <w:numId w:val="1"/>
        </w:numPr>
        <w:spacing w:before="120" w:after="120" w:line="276" w:lineRule="auto"/>
        <w:jc w:val="both"/>
        <w:rPr>
          <w:rFonts w:eastAsia="Arial" w:cs="Arial"/>
          <w:szCs w:val="20"/>
        </w:rPr>
      </w:pPr>
      <w:r w:rsidRPr="000245BC">
        <w:rPr>
          <w:rFonts w:eastAsia="Arial" w:cs="Arial"/>
          <w:szCs w:val="20"/>
        </w:rPr>
        <w:lastRenderedPageBreak/>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0245BC" w:rsidRPr="000245BC">
        <w:rPr>
          <w:rFonts w:eastAsia="Arial" w:cs="Arial"/>
          <w:szCs w:val="20"/>
        </w:rPr>
        <w:t>5</w:t>
      </w:r>
      <w:r w:rsidRPr="000245BC">
        <w:rPr>
          <w:rFonts w:eastAsia="Arial" w:cs="Arial"/>
          <w:szCs w:val="20"/>
        </w:rPr>
        <w:t xml:space="preserve"> (</w:t>
      </w:r>
      <w:r w:rsidR="000245BC" w:rsidRPr="000245BC">
        <w:rPr>
          <w:rFonts w:eastAsia="Arial" w:cs="Arial"/>
          <w:szCs w:val="20"/>
        </w:rPr>
        <w:t>cinco</w:t>
      </w:r>
      <w:r w:rsidRPr="000245BC">
        <w:rPr>
          <w:rFonts w:eastAsia="Arial" w:cs="Arial"/>
          <w:szCs w:val="20"/>
        </w:rPr>
        <w:t xml:space="preserve">) dias, a contar da data de seu recebimento. </w:t>
      </w:r>
    </w:p>
    <w:p w14:paraId="0C20D98F" w14:textId="5D5CF766"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Pr>
          <w:rFonts w:eastAsia="Arial" w:cs="Arial"/>
          <w:color w:val="000000"/>
          <w:szCs w:val="20"/>
        </w:rPr>
        <w:t xml:space="preserve"> </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14:paraId="3379F001" w14:textId="77777777" w:rsidR="00B6213C" w:rsidRPr="000245BC" w:rsidRDefault="00B6213C" w:rsidP="00B70673">
      <w:pPr>
        <w:numPr>
          <w:ilvl w:val="1"/>
          <w:numId w:val="1"/>
        </w:numPr>
        <w:spacing w:before="120" w:after="120" w:line="276" w:lineRule="auto"/>
        <w:ind w:left="425" w:firstLine="0"/>
        <w:jc w:val="both"/>
        <w:rPr>
          <w:rFonts w:eastAsia="Arial" w:cs="Arial"/>
          <w:szCs w:val="20"/>
        </w:rPr>
      </w:pPr>
      <w:r w:rsidRPr="000245BC">
        <w:rPr>
          <w:rFonts w:eastAsia="Arial" w:cs="Arial"/>
          <w:szCs w:val="20"/>
        </w:rPr>
        <w:t>O Aceite da Nota de Empenho ou do instrumento equivalente, emitida à empresa adjudicada, implica no reconhecimento de que:</w:t>
      </w:r>
    </w:p>
    <w:p w14:paraId="67F92C87" w14:textId="4DC3B184" w:rsidR="00B6213C" w:rsidRPr="000245BC" w:rsidRDefault="00B6213C" w:rsidP="00B70673">
      <w:pPr>
        <w:numPr>
          <w:ilvl w:val="2"/>
          <w:numId w:val="1"/>
        </w:numPr>
        <w:spacing w:before="120" w:after="120" w:line="276" w:lineRule="auto"/>
        <w:jc w:val="both"/>
        <w:rPr>
          <w:rFonts w:eastAsia="Arial" w:cs="Arial"/>
          <w:szCs w:val="20"/>
        </w:rPr>
      </w:pPr>
      <w:proofErr w:type="gramStart"/>
      <w:r w:rsidRPr="000245BC">
        <w:rPr>
          <w:rFonts w:eastAsia="Arial" w:cs="Arial"/>
          <w:szCs w:val="20"/>
        </w:rPr>
        <w:t>referida</w:t>
      </w:r>
      <w:proofErr w:type="gramEnd"/>
      <w:r w:rsidRPr="000245BC">
        <w:rPr>
          <w:rFonts w:eastAsia="Arial" w:cs="Arial"/>
          <w:szCs w:val="20"/>
        </w:rPr>
        <w:t xml:space="preserve"> Nota está substituindo o contrato, aplicando-se à relação de negócios ali estabelecida as disposições da Lei nº </w:t>
      </w:r>
      <w:r w:rsidR="00F86716" w:rsidRPr="000245BC">
        <w:rPr>
          <w:rFonts w:eastAsia="Arial" w:cs="Arial"/>
          <w:szCs w:val="20"/>
        </w:rPr>
        <w:t>14.133, de 2021</w:t>
      </w:r>
      <w:r w:rsidRPr="000245BC">
        <w:rPr>
          <w:rFonts w:eastAsia="Arial" w:cs="Arial"/>
          <w:szCs w:val="20"/>
        </w:rPr>
        <w:t>;</w:t>
      </w:r>
    </w:p>
    <w:p w14:paraId="5D2E32E6" w14:textId="1A8A87DB" w:rsidR="00B6213C" w:rsidRPr="000245BC" w:rsidRDefault="00B6213C" w:rsidP="00B70673">
      <w:pPr>
        <w:numPr>
          <w:ilvl w:val="2"/>
          <w:numId w:val="1"/>
        </w:numPr>
        <w:spacing w:before="120" w:after="120" w:line="276" w:lineRule="auto"/>
        <w:jc w:val="both"/>
        <w:rPr>
          <w:rFonts w:eastAsia="Arial" w:cs="Arial"/>
          <w:szCs w:val="20"/>
        </w:rPr>
      </w:pPr>
      <w:proofErr w:type="gramStart"/>
      <w:r w:rsidRPr="000245BC">
        <w:rPr>
          <w:rFonts w:eastAsia="Arial" w:cs="Arial"/>
          <w:szCs w:val="20"/>
        </w:rPr>
        <w:t>a</w:t>
      </w:r>
      <w:proofErr w:type="gramEnd"/>
      <w:r w:rsidRPr="000245BC">
        <w:rPr>
          <w:rFonts w:eastAsia="Arial" w:cs="Arial"/>
          <w:szCs w:val="20"/>
        </w:rPr>
        <w:t xml:space="preserve"> contratada se vincula à sua proposta e às previsões contidas no </w:t>
      </w:r>
      <w:r w:rsidR="00313FBD" w:rsidRPr="000245BC">
        <w:rPr>
          <w:rFonts w:eastAsia="Arial" w:cs="Arial"/>
          <w:szCs w:val="20"/>
        </w:rPr>
        <w:t>Aviso</w:t>
      </w:r>
      <w:r w:rsidR="00AC5DDF" w:rsidRPr="000245BC">
        <w:rPr>
          <w:rFonts w:eastAsia="Arial" w:cs="Arial"/>
          <w:szCs w:val="20"/>
        </w:rPr>
        <w:t xml:space="preserve"> de Contratação Direta</w:t>
      </w:r>
      <w:r w:rsidRPr="000245BC">
        <w:rPr>
          <w:rFonts w:eastAsia="Arial" w:cs="Arial"/>
          <w:szCs w:val="20"/>
        </w:rPr>
        <w:t xml:space="preserve"> e seus anexos;</w:t>
      </w:r>
    </w:p>
    <w:p w14:paraId="5063850F" w14:textId="1DA90802" w:rsidR="00B6213C" w:rsidRPr="000245BC" w:rsidRDefault="00B6213C" w:rsidP="00B70673">
      <w:pPr>
        <w:numPr>
          <w:ilvl w:val="2"/>
          <w:numId w:val="1"/>
        </w:numPr>
        <w:spacing w:before="120" w:after="120" w:line="276" w:lineRule="auto"/>
        <w:jc w:val="both"/>
        <w:rPr>
          <w:rFonts w:eastAsia="Arial" w:cs="Arial"/>
          <w:szCs w:val="20"/>
        </w:rPr>
      </w:pPr>
      <w:proofErr w:type="gramStart"/>
      <w:r w:rsidRPr="000245BC">
        <w:rPr>
          <w:rFonts w:eastAsia="Arial" w:cs="Arial"/>
          <w:szCs w:val="20"/>
        </w:rPr>
        <w:t>a</w:t>
      </w:r>
      <w:proofErr w:type="gramEnd"/>
      <w:r w:rsidRPr="000245BC">
        <w:rPr>
          <w:rFonts w:eastAsia="Arial" w:cs="Arial"/>
          <w:szCs w:val="20"/>
        </w:rPr>
        <w:t xml:space="preserve"> contratada reconhece que as hipóteses de rescisão são aquelas previstas nos artigos </w:t>
      </w:r>
      <w:r w:rsidR="00B40D4A" w:rsidRPr="000245BC">
        <w:rPr>
          <w:rFonts w:eastAsia="Arial" w:cs="Arial"/>
          <w:szCs w:val="20"/>
        </w:rPr>
        <w:t>137</w:t>
      </w:r>
      <w:r w:rsidRPr="000245BC">
        <w:rPr>
          <w:rFonts w:eastAsia="Arial" w:cs="Arial"/>
          <w:szCs w:val="20"/>
        </w:rPr>
        <w:t xml:space="preserve"> e </w:t>
      </w:r>
      <w:r w:rsidR="00B40D4A" w:rsidRPr="000245BC">
        <w:rPr>
          <w:rFonts w:eastAsia="Arial" w:cs="Arial"/>
          <w:szCs w:val="20"/>
        </w:rPr>
        <w:t>13</w:t>
      </w:r>
      <w:r w:rsidRPr="000245BC">
        <w:rPr>
          <w:rFonts w:eastAsia="Arial" w:cs="Arial"/>
          <w:szCs w:val="20"/>
        </w:rPr>
        <w:t xml:space="preserve">8 da Lei nº </w:t>
      </w:r>
      <w:r w:rsidR="00B40D4A" w:rsidRPr="000245BC">
        <w:rPr>
          <w:rFonts w:eastAsia="Arial" w:cs="Arial"/>
          <w:szCs w:val="20"/>
        </w:rPr>
        <w:t xml:space="preserve">14.133/21 </w:t>
      </w:r>
      <w:r w:rsidRPr="000245BC">
        <w:rPr>
          <w:rFonts w:eastAsia="Arial" w:cs="Arial"/>
          <w:szCs w:val="20"/>
        </w:rPr>
        <w:t xml:space="preserve">e reconhece os direitos da Administração previstos nos artigos </w:t>
      </w:r>
      <w:r w:rsidR="00B40D4A" w:rsidRPr="000245BC">
        <w:rPr>
          <w:rFonts w:eastAsia="Arial" w:cs="Arial"/>
          <w:szCs w:val="20"/>
        </w:rPr>
        <w:t xml:space="preserve">137 </w:t>
      </w:r>
      <w:r w:rsidR="000E19AC" w:rsidRPr="000245BC">
        <w:rPr>
          <w:rFonts w:eastAsia="Arial" w:cs="Arial"/>
          <w:szCs w:val="20"/>
        </w:rPr>
        <w:t>a</w:t>
      </w:r>
      <w:r w:rsidR="00B40D4A" w:rsidRPr="000245BC">
        <w:rPr>
          <w:rFonts w:eastAsia="Arial" w:cs="Arial"/>
          <w:szCs w:val="20"/>
        </w:rPr>
        <w:t xml:space="preserve"> 139 </w:t>
      </w:r>
      <w:r w:rsidRPr="000245BC">
        <w:rPr>
          <w:rFonts w:eastAsia="Arial" w:cs="Arial"/>
          <w:szCs w:val="20"/>
        </w:rPr>
        <w:t>da mesma Lei.</w:t>
      </w:r>
    </w:p>
    <w:p w14:paraId="678A2926" w14:textId="47D6370D"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Pr="00805244">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35418690" w14:textId="04052C3A"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1A54EBB1" w14:textId="0AC5ABF5"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16BAB34B" w14:textId="1ABB8093" w:rsid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14:paraId="2640540E" w14:textId="58580C47"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14:paraId="44DBD62F" w14:textId="2FD1B759"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14:paraId="2C1F9F51" w14:textId="5C627D1D" w:rsidR="00196F9E"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deixar</w:t>
      </w:r>
      <w:proofErr w:type="gramEnd"/>
      <w:r w:rsidRPr="00805244">
        <w:rPr>
          <w:rFonts w:cs="Arial"/>
          <w:color w:val="000000"/>
          <w:szCs w:val="20"/>
        </w:rPr>
        <w:t xml:space="preserve"> de entregar a documentação exigida para o certame;</w:t>
      </w:r>
    </w:p>
    <w:p w14:paraId="59864DFF" w14:textId="74227AA3" w:rsidR="00FB7039"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manter a proposta, salvo em decorrência de fato superveniente devidamente justificado;</w:t>
      </w:r>
    </w:p>
    <w:p w14:paraId="69C7C137" w14:textId="1B467719" w:rsidR="00FB7039" w:rsidRPr="00F710B7"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celebrar o contrato ou não entregar a documentação exigida para a contratação, quando convocado dentro do prazo de validade de sua proposta;</w:t>
      </w:r>
    </w:p>
    <w:p w14:paraId="7953B14D" w14:textId="6632BB2E" w:rsidR="00F710B7" w:rsidRPr="00805244" w:rsidRDefault="00F710B7" w:rsidP="00B70673">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14:paraId="4A2C35CC" w14:textId="39E398DB" w:rsidR="007636F6" w:rsidRPr="00B70673"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apresentar</w:t>
      </w:r>
      <w:proofErr w:type="gramEnd"/>
      <w:r w:rsidRPr="00805244">
        <w:rPr>
          <w:rFonts w:cs="Arial"/>
          <w:color w:val="000000"/>
          <w:szCs w:val="20"/>
        </w:rPr>
        <w:t xml:space="preserve">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5CC50E3D" w14:textId="5A5716FC" w:rsidR="00B70673" w:rsidRPr="00B70673" w:rsidRDefault="00F710B7" w:rsidP="00B70673">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w:t>
      </w:r>
      <w:r w:rsidR="00B70673">
        <w:rPr>
          <w:rFonts w:cs="Arial"/>
          <w:color w:val="000000"/>
          <w:szCs w:val="20"/>
        </w:rPr>
        <w:t>praticar ato fraudulento na execução do contrato</w:t>
      </w:r>
      <w:r>
        <w:rPr>
          <w:rFonts w:cs="Arial"/>
          <w:color w:val="000000"/>
          <w:szCs w:val="20"/>
        </w:rPr>
        <w:t>;</w:t>
      </w:r>
    </w:p>
    <w:p w14:paraId="5A7ABB13" w14:textId="5C1A5723"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comportar</w:t>
      </w:r>
      <w:proofErr w:type="gramEnd"/>
      <w:r w:rsidRPr="00805244">
        <w:rPr>
          <w:rFonts w:cs="Arial"/>
          <w:color w:val="000000"/>
          <w:szCs w:val="20"/>
        </w:rPr>
        <w:t>-se de modo inidôneo ou cometer fraude de qualquer natureza</w:t>
      </w:r>
      <w:r w:rsidR="000C7F26" w:rsidRPr="00805244">
        <w:rPr>
          <w:rFonts w:cs="Arial"/>
          <w:color w:val="000000"/>
          <w:szCs w:val="20"/>
        </w:rPr>
        <w:t>;</w:t>
      </w:r>
    </w:p>
    <w:p w14:paraId="798DB43A" w14:textId="296EA0B9"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lastRenderedPageBreak/>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220CCC8" w14:textId="26FD4B3D"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praticar</w:t>
      </w:r>
      <w:proofErr w:type="gramEnd"/>
      <w:r w:rsidRPr="00805244">
        <w:rPr>
          <w:rFonts w:cs="Arial"/>
          <w:color w:val="000000"/>
          <w:szCs w:val="20"/>
        </w:rPr>
        <w:t xml:space="preserve"> atos ilícitos com vistas a frustrar os objetivos deste certame.</w:t>
      </w:r>
    </w:p>
    <w:p w14:paraId="5E3C1A02" w14:textId="7B6A751C"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1" w:anchor="art5" w:history="1">
        <w:r w:rsidRPr="00B70673">
          <w:rPr>
            <w:color w:val="000000"/>
          </w:rPr>
          <w:t>art. 5º da Lei nº 12.846, de 1º de agosto de 2013.</w:t>
        </w:r>
      </w:hyperlink>
    </w:p>
    <w:p w14:paraId="155CFE0F" w14:textId="543E69D4"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2B8B53AD" w14:textId="7847978E"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t xml:space="preserve"> </w:t>
      </w:r>
      <w:r w:rsidR="00F710B7" w:rsidRPr="00F710B7">
        <w:rPr>
          <w:rFonts w:cs="Arial"/>
        </w:rPr>
        <w:t>quando não se justificar a imposição de penalidade mais grave</w:t>
      </w:r>
      <w:r w:rsidRPr="00805244">
        <w:rPr>
          <w:rFonts w:cs="Arial"/>
        </w:rPr>
        <w:t>;</w:t>
      </w:r>
    </w:p>
    <w:p w14:paraId="1B15DF9A" w14:textId="284B9B20"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0245BC">
        <w:rPr>
          <w:rFonts w:cs="Arial"/>
        </w:rPr>
        <w:t>até 10% (dez por cento)</w:t>
      </w:r>
      <w:r w:rsidRPr="00805244">
        <w:rPr>
          <w:rFonts w:cs="Arial"/>
          <w:color w:val="FF0000"/>
        </w:rPr>
        <w:t xml:space="preserve"> </w:t>
      </w:r>
      <w:r w:rsidRPr="00805244">
        <w:rPr>
          <w:rFonts w:cs="Arial"/>
        </w:rPr>
        <w:t xml:space="preserve">sobre o valor estimado </w:t>
      </w:r>
      <w:proofErr w:type="gramStart"/>
      <w:r w:rsidRPr="00805244">
        <w:rPr>
          <w:rFonts w:cs="Arial"/>
        </w:rPr>
        <w:t>do(</w:t>
      </w:r>
      <w:proofErr w:type="gramEnd"/>
      <w:r w:rsidRPr="00805244">
        <w:rPr>
          <w:rFonts w:cs="Arial"/>
        </w:rPr>
        <w:t xml:space="preserve">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312FE2ED" w14:textId="42AD2251"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196F9E" w:rsidRPr="00805244">
        <w:rPr>
          <w:rFonts w:cs="Arial"/>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14:paraId="3B5179EB" w14:textId="6E12073A"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186AC778" w14:textId="3BBFEA0F"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53731172" w14:textId="738283AE" w:rsidR="00790510" w:rsidRPr="00F710B7" w:rsidRDefault="00F710B7"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00790510" w:rsidRPr="00F710B7">
        <w:rPr>
          <w:rFonts w:cs="Arial"/>
          <w:bCs/>
        </w:rPr>
        <w:t xml:space="preserve"> natureza e a gravidade da infração cometida;</w:t>
      </w:r>
    </w:p>
    <w:p w14:paraId="00712DDE" w14:textId="0D245BCC"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peculiaridades do caso concreto;</w:t>
      </w:r>
    </w:p>
    <w:p w14:paraId="10F93CE6" w14:textId="460B650F"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circunstâncias agravantes ou atenuantes;</w:t>
      </w:r>
    </w:p>
    <w:p w14:paraId="44A1ED37" w14:textId="4BD2D883"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os</w:t>
      </w:r>
      <w:proofErr w:type="gramEnd"/>
      <w:r w:rsidRPr="00F710B7">
        <w:rPr>
          <w:rFonts w:cs="Arial"/>
          <w:bCs/>
        </w:rPr>
        <w:t xml:space="preserve"> danos que dela provierem para a Administração Pública;</w:t>
      </w:r>
    </w:p>
    <w:p w14:paraId="1DF13599" w14:textId="250E2367"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Pr="00F710B7">
        <w:rPr>
          <w:rFonts w:cs="Arial"/>
          <w:bCs/>
        </w:rPr>
        <w:t xml:space="preserve"> implantação ou o aperfeiçoamento de programa de integridade, conforme normas e orientações dos órgãos de controle.</w:t>
      </w:r>
    </w:p>
    <w:p w14:paraId="5FAD7CF9" w14:textId="16DF132D" w:rsidR="00D046F4" w:rsidRPr="00F710B7"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710B7" w:rsidRDefault="00D046F4" w:rsidP="00F710B7">
      <w:pPr>
        <w:numPr>
          <w:ilvl w:val="1"/>
          <w:numId w:val="1"/>
        </w:numPr>
        <w:spacing w:before="120" w:after="120" w:line="276" w:lineRule="auto"/>
        <w:ind w:left="425" w:firstLine="0"/>
        <w:jc w:val="both"/>
        <w:rPr>
          <w:rFonts w:cs="Arial"/>
        </w:rPr>
      </w:pPr>
      <w:bookmarkStart w:id="4" w:name="art156§9"/>
      <w:bookmarkEnd w:id="4"/>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3FBF0204" w14:textId="5EBD444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1DBD1E89"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w:t>
      </w:r>
      <w:r w:rsidRPr="00805244">
        <w:rPr>
          <w:rFonts w:cs="Arial"/>
        </w:rPr>
        <w:lastRenderedPageBreak/>
        <w:t xml:space="preserve">eventual instauração de investigação preliminar ou Processo Administrativo de Responsabilização – PAR. </w:t>
      </w:r>
    </w:p>
    <w:p w14:paraId="7B492164"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5132863E" w14:textId="7028C944"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67BE2A4A" w14:textId="77777777" w:rsidR="00B1545F" w:rsidRPr="00805244" w:rsidRDefault="00B1545F" w:rsidP="00B1545F">
      <w:pPr>
        <w:spacing w:before="120" w:after="120" w:line="276" w:lineRule="auto"/>
        <w:ind w:left="425"/>
        <w:jc w:val="both"/>
        <w:rPr>
          <w:rFonts w:cs="Arial"/>
        </w:rPr>
      </w:pPr>
    </w:p>
    <w:p w14:paraId="55A8DB57" w14:textId="7B8B978A"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E149C22" w14:textId="77777777" w:rsidR="000C4B11" w:rsidRDefault="000C4B11" w:rsidP="000C4B11">
      <w:pPr>
        <w:numPr>
          <w:ilvl w:val="1"/>
          <w:numId w:val="1"/>
        </w:numPr>
        <w:autoSpaceDE w:val="0"/>
        <w:snapToGrid w:val="0"/>
        <w:spacing w:before="120" w:after="120" w:line="276" w:lineRule="auto"/>
        <w:ind w:left="425" w:firstLine="0"/>
        <w:jc w:val="both"/>
        <w:rPr>
          <w:rFonts w:cs="Arial"/>
          <w:szCs w:val="20"/>
        </w:rPr>
      </w:pPr>
      <w: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14:paraId="3634F197" w14:textId="4ED1D2F4"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362EA60" w14:textId="178D5AC4" w:rsidR="005B702E" w:rsidRPr="00F710B7" w:rsidRDefault="00C35475"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r</w:t>
      </w:r>
      <w:r w:rsidR="005B702E" w:rsidRPr="00F710B7">
        <w:rPr>
          <w:rFonts w:cs="Arial"/>
          <w:color w:val="000000"/>
          <w:szCs w:val="20"/>
        </w:rPr>
        <w:t>epublicar</w:t>
      </w:r>
      <w:proofErr w:type="gramEnd"/>
      <w:r w:rsidR="005B702E" w:rsidRPr="00F710B7">
        <w:rPr>
          <w:rFonts w:cs="Arial"/>
          <w:color w:val="000000"/>
          <w:szCs w:val="20"/>
        </w:rPr>
        <w:t xml:space="preserve"> </w:t>
      </w:r>
      <w:r w:rsidRPr="00F710B7">
        <w:rPr>
          <w:rFonts w:cs="Arial"/>
          <w:color w:val="000000"/>
          <w:szCs w:val="20"/>
        </w:rPr>
        <w:t>o presente aviso com uma nova data</w:t>
      </w:r>
      <w:r w:rsidR="00461C6C" w:rsidRPr="00F710B7">
        <w:rPr>
          <w:rFonts w:cs="Arial"/>
          <w:color w:val="000000"/>
          <w:szCs w:val="20"/>
        </w:rPr>
        <w:t>;</w:t>
      </w:r>
    </w:p>
    <w:p w14:paraId="24DFC25C" w14:textId="04E7726B" w:rsidR="00461C6C" w:rsidRPr="00F710B7" w:rsidRDefault="00461C6C"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valer</w:t>
      </w:r>
      <w:proofErr w:type="gramEnd"/>
      <w:r w:rsidRPr="00F710B7">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6699BAF1" w14:textId="2EBF13AF" w:rsidR="00850838" w:rsidRPr="00F710B7" w:rsidRDefault="00D149C0"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fixar</w:t>
      </w:r>
      <w:proofErr w:type="gramEnd"/>
      <w:r w:rsidRPr="00F710B7">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14:paraId="7E1B2E0B" w14:textId="349FAE4A"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321F1C51" w14:textId="1DFB9A14"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4B7FCF25" w14:textId="7DAE8A4F"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1D013F80" w14:textId="7C2C532D"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3EDD383" w14:textId="1A3EE10C"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lastRenderedPageBreak/>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5D82367" w14:textId="70B205D5"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51B8700" w14:textId="74FB2AE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CEDA7E4"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5EFAE6F9" w14:textId="6D70E799"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13B93D83" w14:textId="558505DA"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0D60EC80" w14:textId="735F3F11" w:rsidR="00DE4EBF" w:rsidRPr="00805244" w:rsidRDefault="00147041" w:rsidP="000245BC">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w:t>
      </w:r>
      <w:r w:rsidR="00152ED3">
        <w:rPr>
          <w:rFonts w:cs="Arial"/>
          <w:color w:val="000000"/>
          <w:szCs w:val="20"/>
        </w:rPr>
        <w:t>–</w:t>
      </w:r>
      <w:r w:rsidRPr="00805244">
        <w:rPr>
          <w:rFonts w:cs="Arial"/>
          <w:color w:val="000000"/>
          <w:szCs w:val="20"/>
        </w:rPr>
        <w:t xml:space="preserve"> </w:t>
      </w:r>
      <w:r w:rsidR="00152ED3">
        <w:rPr>
          <w:rFonts w:cs="Arial"/>
          <w:color w:val="000000"/>
          <w:szCs w:val="20"/>
        </w:rPr>
        <w:t>Projeto Básico</w:t>
      </w:r>
      <w:r w:rsidRPr="00805244">
        <w:rPr>
          <w:rFonts w:cs="Arial"/>
          <w:color w:val="000000"/>
          <w:szCs w:val="20"/>
        </w:rPr>
        <w:t>;</w:t>
      </w:r>
      <w:r w:rsidR="000245BC" w:rsidRPr="00805244">
        <w:rPr>
          <w:rFonts w:cs="Arial"/>
          <w:color w:val="000000"/>
          <w:szCs w:val="20"/>
        </w:rPr>
        <w:t xml:space="preserve"> </w:t>
      </w:r>
    </w:p>
    <w:p w14:paraId="25C53114" w14:textId="18F884D7" w:rsidR="00C4411B" w:rsidRDefault="00C4411B" w:rsidP="00B862E4">
      <w:pPr>
        <w:rPr>
          <w:rFonts w:cs="Arial"/>
          <w:lang w:eastAsia="en-US"/>
        </w:rPr>
      </w:pPr>
    </w:p>
    <w:p w14:paraId="7A50806E" w14:textId="77777777" w:rsidR="00152ED3" w:rsidRDefault="00152ED3" w:rsidP="00152ED3">
      <w:pPr>
        <w:tabs>
          <w:tab w:val="left" w:pos="1440"/>
        </w:tabs>
        <w:autoSpaceDE w:val="0"/>
        <w:snapToGrid w:val="0"/>
        <w:spacing w:before="120" w:after="120" w:line="276" w:lineRule="auto"/>
        <w:jc w:val="both"/>
        <w:rPr>
          <w:rFonts w:cs="Arial"/>
          <w:szCs w:val="20"/>
        </w:rPr>
      </w:pPr>
    </w:p>
    <w:p w14:paraId="7D5C0454" w14:textId="77777777" w:rsidR="00152ED3" w:rsidRDefault="00152ED3" w:rsidP="00152ED3">
      <w:pPr>
        <w:tabs>
          <w:tab w:val="left" w:pos="1440"/>
        </w:tabs>
        <w:autoSpaceDE w:val="0"/>
        <w:snapToGrid w:val="0"/>
        <w:spacing w:before="120" w:after="120" w:line="276" w:lineRule="auto"/>
        <w:jc w:val="both"/>
        <w:rPr>
          <w:rFonts w:cs="Arial"/>
          <w:szCs w:val="20"/>
        </w:rPr>
      </w:pPr>
    </w:p>
    <w:p w14:paraId="4E1EFAD5" w14:textId="77777777" w:rsidR="00152ED3" w:rsidRDefault="00152ED3" w:rsidP="00152ED3">
      <w:pPr>
        <w:tabs>
          <w:tab w:val="left" w:pos="1440"/>
        </w:tabs>
        <w:autoSpaceDE w:val="0"/>
        <w:snapToGrid w:val="0"/>
        <w:spacing w:before="120" w:after="120" w:line="276" w:lineRule="auto"/>
        <w:jc w:val="both"/>
        <w:rPr>
          <w:rFonts w:cs="Arial"/>
          <w:szCs w:val="20"/>
        </w:rPr>
      </w:pPr>
    </w:p>
    <w:tbl>
      <w:tblPr>
        <w:tblStyle w:val="Tabelacomgrade"/>
        <w:tblW w:w="9322" w:type="dxa"/>
        <w:tblInd w:w="-10" w:type="dxa"/>
        <w:tblCellMar>
          <w:left w:w="98" w:type="dxa"/>
        </w:tblCellMar>
        <w:tblLook w:val="04A0" w:firstRow="1" w:lastRow="0" w:firstColumn="1" w:lastColumn="0" w:noHBand="0" w:noVBand="1"/>
      </w:tblPr>
      <w:tblGrid>
        <w:gridCol w:w="4503"/>
        <w:gridCol w:w="4819"/>
      </w:tblGrid>
      <w:tr w:rsidR="00152ED3" w14:paraId="7CE462F4" w14:textId="77777777" w:rsidTr="00410CBF">
        <w:tc>
          <w:tcPr>
            <w:tcW w:w="4503" w:type="dxa"/>
            <w:shd w:val="clear" w:color="auto" w:fill="auto"/>
            <w:tcMar>
              <w:left w:w="98" w:type="dxa"/>
            </w:tcMar>
          </w:tcPr>
          <w:p w14:paraId="1589A203" w14:textId="77777777" w:rsidR="00152ED3" w:rsidRDefault="00152ED3" w:rsidP="00410CBF">
            <w:pPr>
              <w:jc w:val="center"/>
              <w:rPr>
                <w:rFonts w:cs="Arial"/>
                <w:i/>
                <w:iCs/>
              </w:rPr>
            </w:pPr>
            <w:r>
              <w:rPr>
                <w:rFonts w:ascii="Times New Roman" w:hAnsi="Times New Roman" w:cs="Arial"/>
                <w:i/>
                <w:iCs/>
              </w:rPr>
              <w:t>Assinatura Digital</w:t>
            </w:r>
          </w:p>
          <w:p w14:paraId="5C18FE64" w14:textId="77777777" w:rsidR="00152ED3" w:rsidRDefault="00152ED3" w:rsidP="00410CBF">
            <w:pPr>
              <w:jc w:val="center"/>
            </w:pPr>
            <w:r>
              <w:rPr>
                <w:rFonts w:ascii="Times New Roman" w:hAnsi="Times New Roman" w:cs="Arial"/>
              </w:rPr>
              <w:t>Everton Sampaio de Menezes</w:t>
            </w:r>
          </w:p>
          <w:p w14:paraId="45E43019" w14:textId="77777777" w:rsidR="00152ED3" w:rsidRDefault="00152ED3" w:rsidP="00410CBF">
            <w:pPr>
              <w:jc w:val="center"/>
            </w:pPr>
            <w:r>
              <w:rPr>
                <w:rFonts w:ascii="Times New Roman" w:hAnsi="Times New Roman" w:cs="Arial"/>
                <w:i/>
                <w:iCs/>
              </w:rPr>
              <w:t>Elaboração - SELIC04</w:t>
            </w:r>
          </w:p>
        </w:tc>
        <w:tc>
          <w:tcPr>
            <w:tcW w:w="4819" w:type="dxa"/>
            <w:shd w:val="clear" w:color="auto" w:fill="auto"/>
            <w:tcMar>
              <w:left w:w="98" w:type="dxa"/>
            </w:tcMar>
          </w:tcPr>
          <w:p w14:paraId="5E160CE4" w14:textId="77777777" w:rsidR="00152ED3" w:rsidRDefault="00152ED3" w:rsidP="00410CBF">
            <w:pPr>
              <w:jc w:val="center"/>
            </w:pPr>
            <w:r>
              <w:rPr>
                <w:rFonts w:ascii="Times New Roman" w:hAnsi="Times New Roman" w:cs="Arial"/>
                <w:i/>
                <w:iCs/>
              </w:rPr>
              <w:t>Assinatura Digital</w:t>
            </w:r>
          </w:p>
          <w:p w14:paraId="0EF9708E" w14:textId="77777777" w:rsidR="00152ED3" w:rsidRDefault="00152ED3" w:rsidP="00410CBF">
            <w:pPr>
              <w:jc w:val="center"/>
            </w:pPr>
            <w:r>
              <w:rPr>
                <w:rFonts w:ascii="Times New Roman" w:hAnsi="Times New Roman" w:cs="Arial"/>
              </w:rPr>
              <w:t>Dreyfus Diogenes de Lima</w:t>
            </w:r>
          </w:p>
          <w:p w14:paraId="125FB661" w14:textId="77777777" w:rsidR="00152ED3" w:rsidRDefault="00152ED3" w:rsidP="00410CBF">
            <w:pPr>
              <w:jc w:val="center"/>
            </w:pPr>
            <w:r>
              <w:rPr>
                <w:rFonts w:ascii="Times New Roman" w:hAnsi="Times New Roman" w:cs="Arial"/>
                <w:i/>
                <w:iCs/>
              </w:rPr>
              <w:t>Revisão - Chefe do SELIC04</w:t>
            </w:r>
          </w:p>
        </w:tc>
      </w:tr>
    </w:tbl>
    <w:p w14:paraId="60B521ED" w14:textId="77777777" w:rsidR="00152ED3" w:rsidRDefault="00152ED3" w:rsidP="00152ED3">
      <w:pPr>
        <w:pStyle w:val="PADRO"/>
        <w:widowControl/>
        <w:spacing w:before="120" w:after="120"/>
        <w:ind w:left="1854" w:firstLine="0"/>
      </w:pPr>
    </w:p>
    <w:tbl>
      <w:tblPr>
        <w:tblStyle w:val="Tabelacomgrade"/>
        <w:tblW w:w="9322" w:type="dxa"/>
        <w:tblInd w:w="-10" w:type="dxa"/>
        <w:tblCellMar>
          <w:left w:w="98" w:type="dxa"/>
        </w:tblCellMar>
        <w:tblLook w:val="04A0" w:firstRow="1" w:lastRow="0" w:firstColumn="1" w:lastColumn="0" w:noHBand="0" w:noVBand="1"/>
      </w:tblPr>
      <w:tblGrid>
        <w:gridCol w:w="9322"/>
      </w:tblGrid>
      <w:tr w:rsidR="00152ED3" w14:paraId="6AB51434" w14:textId="77777777" w:rsidTr="00410CBF">
        <w:trPr>
          <w:trHeight w:val="650"/>
        </w:trPr>
        <w:tc>
          <w:tcPr>
            <w:tcW w:w="9322" w:type="dxa"/>
            <w:shd w:val="clear" w:color="auto" w:fill="auto"/>
            <w:tcMar>
              <w:left w:w="98" w:type="dxa"/>
            </w:tcMar>
          </w:tcPr>
          <w:p w14:paraId="1FE36188" w14:textId="77777777" w:rsidR="00152ED3" w:rsidRDefault="00152ED3" w:rsidP="00410CBF">
            <w:pPr>
              <w:jc w:val="center"/>
            </w:pPr>
            <w:r>
              <w:rPr>
                <w:rFonts w:ascii="Times New Roman" w:hAnsi="Times New Roman" w:cs="Arial"/>
                <w:i/>
                <w:iCs/>
              </w:rPr>
              <w:t>Assinatura Digital</w:t>
            </w:r>
          </w:p>
          <w:p w14:paraId="71216F7A" w14:textId="77777777" w:rsidR="00152ED3" w:rsidRDefault="00152ED3" w:rsidP="00410CBF">
            <w:pPr>
              <w:jc w:val="center"/>
            </w:pPr>
            <w:r>
              <w:rPr>
                <w:rFonts w:ascii="Times New Roman" w:hAnsi="Times New Roman" w:cs="Arial"/>
              </w:rPr>
              <w:t>Carla Rafaela do Amaral Pinheiro Oliveira</w:t>
            </w:r>
          </w:p>
          <w:p w14:paraId="2ABE89B1" w14:textId="77777777" w:rsidR="00152ED3" w:rsidRDefault="00152ED3" w:rsidP="00410CBF">
            <w:pPr>
              <w:jc w:val="center"/>
            </w:pPr>
            <w:r>
              <w:rPr>
                <w:rFonts w:ascii="Times New Roman" w:hAnsi="Times New Roman" w:cs="Arial"/>
                <w:i/>
                <w:iCs/>
              </w:rPr>
              <w:t>Aprovação - Chefe da DIPOL04</w:t>
            </w:r>
          </w:p>
        </w:tc>
      </w:tr>
    </w:tbl>
    <w:p w14:paraId="37DED2FA" w14:textId="77777777" w:rsidR="00152ED3" w:rsidRPr="00805244" w:rsidRDefault="00152ED3" w:rsidP="00B862E4">
      <w:pPr>
        <w:rPr>
          <w:rFonts w:cs="Arial"/>
          <w:lang w:eastAsia="en-US"/>
        </w:rPr>
      </w:pPr>
    </w:p>
    <w:p w14:paraId="1D70B68A" w14:textId="77777777" w:rsidR="006D67F2" w:rsidRPr="00805244" w:rsidRDefault="006D67F2" w:rsidP="00C4411B">
      <w:pPr>
        <w:jc w:val="center"/>
        <w:rPr>
          <w:rFonts w:cs="Arial"/>
          <w:b/>
          <w:bCs/>
          <w:lang w:eastAsia="en-US"/>
        </w:rPr>
      </w:pPr>
    </w:p>
    <w:p w14:paraId="0453BB49" w14:textId="77777777" w:rsidR="00FF0582" w:rsidRDefault="00FF0582" w:rsidP="00C4411B">
      <w:pPr>
        <w:jc w:val="center"/>
        <w:rPr>
          <w:rFonts w:cs="Arial"/>
          <w:b/>
          <w:bCs/>
          <w:lang w:eastAsia="en-US"/>
        </w:rPr>
      </w:pPr>
    </w:p>
    <w:p w14:paraId="2E442F47" w14:textId="77777777" w:rsidR="00FF0582" w:rsidRDefault="00FF0582" w:rsidP="00C4411B">
      <w:pPr>
        <w:jc w:val="center"/>
        <w:rPr>
          <w:rFonts w:cs="Arial"/>
          <w:b/>
          <w:bCs/>
          <w:lang w:eastAsia="en-US"/>
        </w:rPr>
      </w:pPr>
    </w:p>
    <w:p w14:paraId="2AC2252A" w14:textId="77777777" w:rsidR="00FF0582" w:rsidRDefault="00FF0582" w:rsidP="00C4411B">
      <w:pPr>
        <w:jc w:val="center"/>
        <w:rPr>
          <w:rFonts w:cs="Arial"/>
          <w:b/>
          <w:bCs/>
          <w:lang w:eastAsia="en-US"/>
        </w:rPr>
      </w:pPr>
    </w:p>
    <w:p w14:paraId="3FD504FA" w14:textId="77777777" w:rsidR="00152ED3" w:rsidRDefault="00152ED3" w:rsidP="00C4411B">
      <w:pPr>
        <w:jc w:val="center"/>
        <w:rPr>
          <w:rFonts w:cs="Arial"/>
          <w:b/>
          <w:bCs/>
          <w:lang w:eastAsia="en-US"/>
        </w:rPr>
      </w:pPr>
    </w:p>
    <w:p w14:paraId="6A2CCED9" w14:textId="77777777" w:rsidR="00152ED3" w:rsidRDefault="00152ED3" w:rsidP="00C4411B">
      <w:pPr>
        <w:jc w:val="center"/>
        <w:rPr>
          <w:rFonts w:cs="Arial"/>
          <w:b/>
          <w:bCs/>
          <w:lang w:eastAsia="en-US"/>
        </w:rPr>
      </w:pPr>
    </w:p>
    <w:p w14:paraId="5408477A" w14:textId="77777777" w:rsidR="00152ED3" w:rsidRDefault="00152ED3" w:rsidP="00C4411B">
      <w:pPr>
        <w:jc w:val="center"/>
        <w:rPr>
          <w:rFonts w:cs="Arial"/>
          <w:b/>
          <w:bCs/>
          <w:lang w:eastAsia="en-US"/>
        </w:rPr>
      </w:pPr>
    </w:p>
    <w:p w14:paraId="5CAAFBB2" w14:textId="77777777" w:rsidR="00152ED3" w:rsidRDefault="00152ED3" w:rsidP="00C4411B">
      <w:pPr>
        <w:jc w:val="center"/>
        <w:rPr>
          <w:rFonts w:cs="Arial"/>
          <w:b/>
          <w:bCs/>
          <w:lang w:eastAsia="en-US"/>
        </w:rPr>
      </w:pPr>
    </w:p>
    <w:p w14:paraId="2686B67B" w14:textId="77777777" w:rsidR="00152ED3" w:rsidRDefault="00152ED3" w:rsidP="00C4411B">
      <w:pPr>
        <w:jc w:val="center"/>
        <w:rPr>
          <w:rFonts w:cs="Arial"/>
          <w:b/>
          <w:bCs/>
          <w:lang w:eastAsia="en-US"/>
        </w:rPr>
      </w:pPr>
    </w:p>
    <w:p w14:paraId="191345DB" w14:textId="77777777" w:rsidR="00152ED3" w:rsidRDefault="00152ED3" w:rsidP="00C4411B">
      <w:pPr>
        <w:jc w:val="center"/>
        <w:rPr>
          <w:rFonts w:cs="Arial"/>
          <w:b/>
          <w:bCs/>
          <w:lang w:eastAsia="en-US"/>
        </w:rPr>
      </w:pPr>
    </w:p>
    <w:p w14:paraId="46A2C409" w14:textId="77777777" w:rsidR="00FF0582" w:rsidRDefault="00FF0582" w:rsidP="00C4411B">
      <w:pPr>
        <w:jc w:val="center"/>
        <w:rPr>
          <w:rFonts w:cs="Arial"/>
          <w:b/>
          <w:bCs/>
          <w:lang w:eastAsia="en-US"/>
        </w:rPr>
      </w:pPr>
    </w:p>
    <w:p w14:paraId="68BB5E4A" w14:textId="77777777" w:rsidR="00FF0582" w:rsidRDefault="00FF0582" w:rsidP="00C4411B">
      <w:pPr>
        <w:jc w:val="center"/>
        <w:rPr>
          <w:rFonts w:cs="Arial"/>
          <w:b/>
          <w:bCs/>
          <w:lang w:eastAsia="en-US"/>
        </w:rPr>
      </w:pPr>
    </w:p>
    <w:p w14:paraId="4587858B" w14:textId="6D4770B2"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14:paraId="319A706F" w14:textId="77777777" w:rsidR="006D67F2" w:rsidRPr="00805244" w:rsidRDefault="006D67F2" w:rsidP="00B862E4">
      <w:pPr>
        <w:rPr>
          <w:rFonts w:cs="Arial"/>
          <w:lang w:eastAsia="en-US"/>
        </w:rPr>
      </w:pPr>
    </w:p>
    <w:p w14:paraId="15F67DF1" w14:textId="2C4A329C" w:rsidR="00935BAB" w:rsidRDefault="00935BAB" w:rsidP="00B862E4">
      <w:pPr>
        <w:rPr>
          <w:rFonts w:cs="Arial"/>
          <w:lang w:eastAsia="en-US"/>
        </w:rPr>
      </w:pPr>
    </w:p>
    <w:p w14:paraId="2E34A558"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lastRenderedPageBreak/>
        <w:t xml:space="preserve">Habilitação jurídica: </w:t>
      </w:r>
    </w:p>
    <w:p w14:paraId="34B7DAB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805244">
        <w:rPr>
          <w:rFonts w:cs="Arial"/>
          <w:szCs w:val="20"/>
        </w:rPr>
        <w:t>no</w:t>
      </w:r>
      <w:proofErr w:type="gramEnd"/>
      <w:r w:rsidRPr="00805244">
        <w:rPr>
          <w:rFonts w:cs="Arial"/>
          <w:szCs w:val="20"/>
        </w:rPr>
        <w:t xml:space="preserve"> caso de empresário individual, inscrição no Registro Público de Empresas Mercantis, a cargo da Junta Comercial da respectiva sede;</w:t>
      </w:r>
    </w:p>
    <w:p w14:paraId="5C2B4332"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inscrição</w:t>
      </w:r>
      <w:proofErr w:type="gramEnd"/>
      <w:r w:rsidRPr="00805244">
        <w:rPr>
          <w:rFonts w:cs="Arial"/>
          <w:color w:val="000000"/>
          <w:szCs w:val="20"/>
        </w:rPr>
        <w:t xml:space="preserve"> no Registro Público de Empresas Mercantis onde opera, com averbação no Registro onde tem sede a matriz, no caso de ser o participante sucursal, filial ou agência;</w:t>
      </w:r>
    </w:p>
    <w:p w14:paraId="44994EB0"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7DAD23D1" w14:textId="7DD434CC" w:rsidR="00743AD2" w:rsidRPr="00805244" w:rsidRDefault="00E23CC8" w:rsidP="000245BC">
      <w:pPr>
        <w:numPr>
          <w:ilvl w:val="1"/>
          <w:numId w:val="16"/>
        </w:numPr>
        <w:tabs>
          <w:tab w:val="left" w:pos="1440"/>
        </w:tabs>
        <w:autoSpaceDE w:val="0"/>
        <w:snapToGrid w:val="0"/>
        <w:spacing w:before="120" w:after="120" w:line="276" w:lineRule="auto"/>
        <w:jc w:val="both"/>
        <w:rPr>
          <w:rFonts w:cs="Arial"/>
          <w:lang w:eastAsia="en-US"/>
          <w:specVanish/>
        </w:rPr>
      </w:pPr>
      <w:proofErr w:type="gramStart"/>
      <w:r w:rsidRPr="00805244">
        <w:rPr>
          <w:rFonts w:cs="Arial"/>
          <w:color w:val="000000"/>
          <w:szCs w:val="20"/>
        </w:rPr>
        <w:t>decreto</w:t>
      </w:r>
      <w:proofErr w:type="gramEnd"/>
      <w:r w:rsidRPr="00805244">
        <w:rPr>
          <w:rFonts w:cs="Arial"/>
          <w:color w:val="000000"/>
          <w:szCs w:val="20"/>
        </w:rPr>
        <w:t xml:space="preserve"> de autorização, em se tratando de sociedade empresária estrangeira em funcionamento no País;</w:t>
      </w:r>
      <w:r w:rsidR="000245BC" w:rsidRPr="00805244">
        <w:rPr>
          <w:rFonts w:cs="Arial"/>
          <w:lang w:eastAsia="en-US"/>
          <w:specVanish/>
        </w:rPr>
        <w:t xml:space="preserve"> </w:t>
      </w:r>
    </w:p>
    <w:p w14:paraId="230E0687" w14:textId="6BAE32F0" w:rsidR="00E23CC8" w:rsidRPr="000245BC" w:rsidRDefault="00743AD2" w:rsidP="00C220EA">
      <w:pPr>
        <w:numPr>
          <w:ilvl w:val="1"/>
          <w:numId w:val="16"/>
        </w:numPr>
        <w:tabs>
          <w:tab w:val="left" w:pos="1440"/>
        </w:tabs>
        <w:autoSpaceDE w:val="0"/>
        <w:snapToGrid w:val="0"/>
        <w:spacing w:before="120" w:after="120" w:line="276" w:lineRule="auto"/>
        <w:jc w:val="both"/>
        <w:rPr>
          <w:rFonts w:cs="Arial"/>
          <w:iCs/>
          <w:szCs w:val="20"/>
        </w:rPr>
      </w:pPr>
      <w:r w:rsidRPr="000245BC">
        <w:rPr>
          <w:rFonts w:cs="Arial"/>
          <w:i/>
          <w:iCs/>
          <w:color w:val="FF0000"/>
          <w:szCs w:val="20"/>
        </w:rPr>
        <w:t xml:space="preserve"> </w:t>
      </w:r>
      <w:r w:rsidR="00E23CC8" w:rsidRPr="000245BC">
        <w:rPr>
          <w:rFonts w:cs="Arial"/>
          <w:iCs/>
          <w:szCs w:val="20"/>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C1D1E64"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3423C8C2"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5BD979A4" w14:textId="4245F83A"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411C672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inscrição no Cadastro Nacional de Pessoas Jurídicas ou no Cadastro de Pessoas Físicas, conforme o caso;</w:t>
      </w:r>
    </w:p>
    <w:p w14:paraId="79AD8C6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lang w:eastAsia="en-US"/>
        </w:rPr>
        <w:t>prova</w:t>
      </w:r>
      <w:proofErr w:type="gramEnd"/>
      <w:r w:rsidRPr="00F710B7">
        <w:rPr>
          <w:rFonts w:cs="Arial"/>
          <w:color w:val="000000"/>
          <w:szCs w:val="20"/>
          <w:lang w:eastAsia="en-US"/>
        </w:rPr>
        <w:t xml:space="preserve"> de regularidade com o Fundo de Garantia do Tempo de Serviço (FGTS);</w:t>
      </w:r>
    </w:p>
    <w:p w14:paraId="3A977C77" w14:textId="77777777" w:rsidR="00E23CC8" w:rsidRPr="000245BC"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w:t>
      </w:r>
      <w:r w:rsidRPr="000245BC">
        <w:rPr>
          <w:rFonts w:cs="Arial"/>
          <w:szCs w:val="20"/>
          <w:lang w:eastAsia="en-US"/>
        </w:rPr>
        <w:t>de maio de 1943;</w:t>
      </w:r>
    </w:p>
    <w:p w14:paraId="608EB54C" w14:textId="32313958" w:rsidR="00E23CC8" w:rsidRPr="00467C28" w:rsidRDefault="00E23CC8" w:rsidP="00C220EA">
      <w:pPr>
        <w:numPr>
          <w:ilvl w:val="1"/>
          <w:numId w:val="16"/>
        </w:numPr>
        <w:tabs>
          <w:tab w:val="left" w:pos="1440"/>
        </w:tabs>
        <w:autoSpaceDE w:val="0"/>
        <w:snapToGrid w:val="0"/>
        <w:spacing w:before="120" w:after="120" w:line="276" w:lineRule="auto"/>
        <w:jc w:val="both"/>
        <w:rPr>
          <w:rFonts w:cs="Arial"/>
          <w:bCs/>
          <w:szCs w:val="20"/>
        </w:rPr>
      </w:pPr>
      <w:proofErr w:type="gramStart"/>
      <w:r w:rsidRPr="000245BC">
        <w:rPr>
          <w:rFonts w:cs="Arial"/>
          <w:bCs/>
          <w:szCs w:val="20"/>
        </w:rPr>
        <w:t>prova</w:t>
      </w:r>
      <w:proofErr w:type="gramEnd"/>
      <w:r w:rsidRPr="000245BC">
        <w:rPr>
          <w:rFonts w:cs="Arial"/>
          <w:bCs/>
          <w:szCs w:val="20"/>
        </w:rPr>
        <w:t xml:space="preserve"> de </w:t>
      </w:r>
      <w:r w:rsidR="00440823" w:rsidRPr="000245BC">
        <w:rPr>
          <w:rFonts w:cs="Arial"/>
          <w:szCs w:val="20"/>
        </w:rPr>
        <w:t xml:space="preserve">inscrição no cadastro de contribuintes </w:t>
      </w:r>
      <w:r w:rsidR="000245BC" w:rsidRPr="000245BC">
        <w:rPr>
          <w:rFonts w:cs="Arial"/>
          <w:szCs w:val="20"/>
        </w:rPr>
        <w:t>e</w:t>
      </w:r>
      <w:r w:rsidR="000245BC" w:rsidRPr="000245BC">
        <w:rPr>
          <w:rFonts w:cs="Arial"/>
          <w:iCs/>
          <w:szCs w:val="20"/>
        </w:rPr>
        <w:t>stadual</w:t>
      </w:r>
      <w:r w:rsidR="00440823" w:rsidRPr="000245BC">
        <w:rPr>
          <w:rFonts w:cs="Arial"/>
          <w:szCs w:val="20"/>
        </w:rPr>
        <w:t xml:space="preserve">, relativo ao domicílio ou sede do </w:t>
      </w:r>
      <w:r w:rsidR="00E0639A" w:rsidRPr="00467C28">
        <w:rPr>
          <w:rFonts w:cs="Arial"/>
          <w:szCs w:val="20"/>
        </w:rPr>
        <w:t>fornecedor</w:t>
      </w:r>
      <w:r w:rsidR="00440823" w:rsidRPr="00467C28">
        <w:rPr>
          <w:rFonts w:cs="Arial"/>
          <w:szCs w:val="20"/>
        </w:rPr>
        <w:t>, pertinente ao seu ramo de atividade e compatível com o objeto contratual</w:t>
      </w:r>
      <w:r w:rsidRPr="00467C28">
        <w:rPr>
          <w:rFonts w:cs="Arial"/>
          <w:bCs/>
          <w:szCs w:val="20"/>
        </w:rPr>
        <w:t xml:space="preserve">; </w:t>
      </w:r>
    </w:p>
    <w:p w14:paraId="5DCE1D2B" w14:textId="229540E8" w:rsidR="00E23CC8" w:rsidRPr="00467C28" w:rsidRDefault="00E23CC8" w:rsidP="00C220EA">
      <w:pPr>
        <w:numPr>
          <w:ilvl w:val="1"/>
          <w:numId w:val="16"/>
        </w:numPr>
        <w:tabs>
          <w:tab w:val="left" w:pos="1440"/>
        </w:tabs>
        <w:autoSpaceDE w:val="0"/>
        <w:snapToGrid w:val="0"/>
        <w:spacing w:before="120" w:after="120" w:line="276" w:lineRule="auto"/>
        <w:jc w:val="both"/>
        <w:rPr>
          <w:rFonts w:cs="Arial"/>
          <w:b/>
          <w:szCs w:val="20"/>
        </w:rPr>
      </w:pPr>
      <w:proofErr w:type="gramStart"/>
      <w:r w:rsidRPr="00467C28">
        <w:rPr>
          <w:rFonts w:cs="Arial"/>
          <w:szCs w:val="20"/>
        </w:rPr>
        <w:t>prova</w:t>
      </w:r>
      <w:proofErr w:type="gramEnd"/>
      <w:r w:rsidRPr="00467C28">
        <w:rPr>
          <w:rFonts w:cs="Arial"/>
          <w:szCs w:val="20"/>
        </w:rPr>
        <w:t xml:space="preserve"> de regularidade com a Fazenda </w:t>
      </w:r>
      <w:r w:rsidR="008702C9" w:rsidRPr="00467C28">
        <w:rPr>
          <w:rFonts w:cs="Arial"/>
          <w:iCs/>
          <w:szCs w:val="20"/>
        </w:rPr>
        <w:t>Estadual</w:t>
      </w:r>
      <w:r w:rsidRPr="00467C28">
        <w:rPr>
          <w:rFonts w:cs="Arial"/>
          <w:szCs w:val="20"/>
        </w:rPr>
        <w:t xml:space="preserve"> do domicílio ou sede do </w:t>
      </w:r>
      <w:r w:rsidR="00294801" w:rsidRPr="00467C28">
        <w:rPr>
          <w:rFonts w:cs="Arial"/>
          <w:szCs w:val="20"/>
        </w:rPr>
        <w:t>fornecedor</w:t>
      </w:r>
      <w:r w:rsidRPr="00467C28">
        <w:rPr>
          <w:rFonts w:cs="Arial"/>
          <w:szCs w:val="20"/>
        </w:rPr>
        <w:t xml:space="preserve">, relativa à atividade em cujo exercício contrata ou concorre; </w:t>
      </w:r>
    </w:p>
    <w:p w14:paraId="0ACEC15F" w14:textId="3C686546" w:rsidR="00E23CC8" w:rsidRPr="00467C28" w:rsidRDefault="00E23CC8" w:rsidP="00467C28">
      <w:pPr>
        <w:numPr>
          <w:ilvl w:val="1"/>
          <w:numId w:val="16"/>
        </w:numPr>
        <w:tabs>
          <w:tab w:val="left" w:pos="1440"/>
        </w:tabs>
        <w:autoSpaceDE w:val="0"/>
        <w:snapToGrid w:val="0"/>
        <w:spacing w:before="120" w:after="120" w:line="276" w:lineRule="auto"/>
        <w:jc w:val="both"/>
        <w:rPr>
          <w:rFonts w:cs="Arial"/>
          <w:i/>
          <w:szCs w:val="20"/>
        </w:rPr>
      </w:pPr>
      <w:proofErr w:type="gramStart"/>
      <w:r w:rsidRPr="00467C28">
        <w:rPr>
          <w:rFonts w:cs="Arial"/>
          <w:szCs w:val="20"/>
        </w:rPr>
        <w:lastRenderedPageBreak/>
        <w:t>caso</w:t>
      </w:r>
      <w:proofErr w:type="gramEnd"/>
      <w:r w:rsidRPr="00467C28">
        <w:rPr>
          <w:rFonts w:cs="Arial"/>
          <w:szCs w:val="20"/>
        </w:rPr>
        <w:t xml:space="preserve"> o </w:t>
      </w:r>
      <w:r w:rsidR="00A22FA7" w:rsidRPr="00467C28">
        <w:rPr>
          <w:rFonts w:cs="Arial"/>
          <w:szCs w:val="20"/>
        </w:rPr>
        <w:t>fornecedor</w:t>
      </w:r>
      <w:r w:rsidRPr="00467C28">
        <w:rPr>
          <w:rFonts w:cs="Arial"/>
          <w:szCs w:val="20"/>
        </w:rPr>
        <w:t xml:space="preserve"> seja considerado isento dos tributos </w:t>
      </w:r>
      <w:r w:rsidR="00294801" w:rsidRPr="00467C28">
        <w:rPr>
          <w:rFonts w:cs="Arial"/>
          <w:szCs w:val="20"/>
        </w:rPr>
        <w:t xml:space="preserve">estaduais </w:t>
      </w:r>
      <w:r w:rsidRPr="00467C28">
        <w:rPr>
          <w:rFonts w:cs="Arial"/>
          <w:szCs w:val="20"/>
        </w:rPr>
        <w:t xml:space="preserve">relacionados ao objeto </w:t>
      </w:r>
      <w:r w:rsidR="00294801" w:rsidRPr="00467C28">
        <w:rPr>
          <w:rFonts w:cs="Arial"/>
          <w:szCs w:val="20"/>
        </w:rPr>
        <w:t>contratual</w:t>
      </w:r>
      <w:r w:rsidRPr="00467C28">
        <w:rPr>
          <w:rFonts w:cs="Arial"/>
          <w:szCs w:val="20"/>
        </w:rPr>
        <w:t xml:space="preserve">, deverá comprovar tal condição mediante a apresentação de declaração da Fazenda </w:t>
      </w:r>
      <w:r w:rsidR="00294801" w:rsidRPr="00467C28">
        <w:rPr>
          <w:rFonts w:cs="Arial"/>
          <w:szCs w:val="20"/>
        </w:rPr>
        <w:t>respectiva</w:t>
      </w:r>
      <w:r w:rsidRPr="00467C28">
        <w:rPr>
          <w:rFonts w:cs="Arial"/>
          <w:szCs w:val="20"/>
        </w:rPr>
        <w:t xml:space="preserve"> do seu domicílio ou sede, ou outra equivalente, na forma da lei;</w:t>
      </w:r>
    </w:p>
    <w:p w14:paraId="5C5F663F" w14:textId="77777777" w:rsidR="00467C28" w:rsidRDefault="00467C28" w:rsidP="00467C28">
      <w:pPr>
        <w:tabs>
          <w:tab w:val="left" w:pos="1440"/>
        </w:tabs>
        <w:autoSpaceDE w:val="0"/>
        <w:snapToGrid w:val="0"/>
        <w:spacing w:before="120" w:after="120" w:line="276" w:lineRule="auto"/>
        <w:jc w:val="both"/>
        <w:rPr>
          <w:rFonts w:cs="Arial"/>
          <w:szCs w:val="20"/>
        </w:rPr>
      </w:pPr>
    </w:p>
    <w:p w14:paraId="229AD450" w14:textId="77777777" w:rsidR="00D547A7" w:rsidRDefault="00D547A7" w:rsidP="00467C28">
      <w:pPr>
        <w:tabs>
          <w:tab w:val="left" w:pos="1440"/>
        </w:tabs>
        <w:autoSpaceDE w:val="0"/>
        <w:snapToGrid w:val="0"/>
        <w:spacing w:before="120" w:after="120" w:line="276" w:lineRule="auto"/>
        <w:jc w:val="both"/>
        <w:rPr>
          <w:rFonts w:cs="Arial"/>
          <w:szCs w:val="20"/>
        </w:rPr>
      </w:pPr>
    </w:p>
    <w:p w14:paraId="52E268C2" w14:textId="77777777" w:rsidR="00467C28" w:rsidRPr="00467C28" w:rsidRDefault="00467C28" w:rsidP="00467C28">
      <w:pPr>
        <w:tabs>
          <w:tab w:val="left" w:pos="1440"/>
        </w:tabs>
        <w:autoSpaceDE w:val="0"/>
        <w:snapToGrid w:val="0"/>
        <w:spacing w:before="120" w:after="120" w:line="276" w:lineRule="auto"/>
        <w:jc w:val="both"/>
        <w:rPr>
          <w:rFonts w:cs="Arial"/>
          <w:i/>
          <w:szCs w:val="20"/>
        </w:rPr>
      </w:pPr>
    </w:p>
    <w:sectPr w:rsidR="00467C28" w:rsidRPr="00467C28">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AF7FF" w14:textId="77777777" w:rsidR="005B1655" w:rsidRDefault="005B1655" w:rsidP="00805244">
      <w:r>
        <w:separator/>
      </w:r>
    </w:p>
  </w:endnote>
  <w:endnote w:type="continuationSeparator" w:id="0">
    <w:p w14:paraId="0AC46F3D" w14:textId="77777777" w:rsidR="005B1655" w:rsidRDefault="005B1655"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E7BA5" w14:textId="77777777" w:rsidR="005B1655" w:rsidRDefault="005B1655" w:rsidP="00805244">
      <w:r>
        <w:separator/>
      </w:r>
    </w:p>
  </w:footnote>
  <w:footnote w:type="continuationSeparator" w:id="0">
    <w:p w14:paraId="0CB2D0CE" w14:textId="77777777" w:rsidR="005B1655" w:rsidRDefault="005B1655" w:rsidP="00805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781"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11908"/>
    <w:rsid w:val="00022663"/>
    <w:rsid w:val="000245BC"/>
    <w:rsid w:val="00031257"/>
    <w:rsid w:val="00047934"/>
    <w:rsid w:val="0005189C"/>
    <w:rsid w:val="00052B60"/>
    <w:rsid w:val="00062BFC"/>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2ED3"/>
    <w:rsid w:val="00154AC3"/>
    <w:rsid w:val="00161FEF"/>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00AD"/>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1193"/>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2EBE"/>
    <w:rsid w:val="00427F05"/>
    <w:rsid w:val="00440823"/>
    <w:rsid w:val="00450282"/>
    <w:rsid w:val="004544FC"/>
    <w:rsid w:val="00461C6C"/>
    <w:rsid w:val="00467C28"/>
    <w:rsid w:val="0047336D"/>
    <w:rsid w:val="00484B4C"/>
    <w:rsid w:val="004904D7"/>
    <w:rsid w:val="00491657"/>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1655"/>
    <w:rsid w:val="005B63F8"/>
    <w:rsid w:val="005B702E"/>
    <w:rsid w:val="005C0318"/>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62D8D"/>
    <w:rsid w:val="007636F6"/>
    <w:rsid w:val="007672DF"/>
    <w:rsid w:val="00767D04"/>
    <w:rsid w:val="00770F01"/>
    <w:rsid w:val="007713B1"/>
    <w:rsid w:val="00785C63"/>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07485"/>
    <w:rsid w:val="00810B70"/>
    <w:rsid w:val="00835A92"/>
    <w:rsid w:val="00850838"/>
    <w:rsid w:val="008510B3"/>
    <w:rsid w:val="008563B5"/>
    <w:rsid w:val="008702C9"/>
    <w:rsid w:val="00876BAE"/>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61A1"/>
    <w:rsid w:val="00935BAB"/>
    <w:rsid w:val="009365A1"/>
    <w:rsid w:val="0095619B"/>
    <w:rsid w:val="00957A45"/>
    <w:rsid w:val="00962790"/>
    <w:rsid w:val="009653DA"/>
    <w:rsid w:val="00980981"/>
    <w:rsid w:val="009A3E0F"/>
    <w:rsid w:val="009A3EC1"/>
    <w:rsid w:val="009B0AD8"/>
    <w:rsid w:val="009B3E25"/>
    <w:rsid w:val="009D10E8"/>
    <w:rsid w:val="009D2633"/>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77AF2"/>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1DFD"/>
    <w:rsid w:val="00C02F21"/>
    <w:rsid w:val="00C03871"/>
    <w:rsid w:val="00C1353B"/>
    <w:rsid w:val="00C175D2"/>
    <w:rsid w:val="00C20645"/>
    <w:rsid w:val="00C220EA"/>
    <w:rsid w:val="00C26B0E"/>
    <w:rsid w:val="00C30526"/>
    <w:rsid w:val="00C3404C"/>
    <w:rsid w:val="00C35475"/>
    <w:rsid w:val="00C40A77"/>
    <w:rsid w:val="00C4411B"/>
    <w:rsid w:val="00C46E81"/>
    <w:rsid w:val="00C525CC"/>
    <w:rsid w:val="00C60199"/>
    <w:rsid w:val="00C6579F"/>
    <w:rsid w:val="00C779C0"/>
    <w:rsid w:val="00C818A9"/>
    <w:rsid w:val="00C81EB2"/>
    <w:rsid w:val="00C87A8A"/>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547A7"/>
    <w:rsid w:val="00D56E66"/>
    <w:rsid w:val="00D66B0D"/>
    <w:rsid w:val="00D71239"/>
    <w:rsid w:val="00D71C04"/>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47B56"/>
    <w:rsid w:val="00E5075F"/>
    <w:rsid w:val="00E51422"/>
    <w:rsid w:val="00E51B2C"/>
    <w:rsid w:val="00E6501A"/>
    <w:rsid w:val="00E6672C"/>
    <w:rsid w:val="00E73217"/>
    <w:rsid w:val="00E94E11"/>
    <w:rsid w:val="00E96F51"/>
    <w:rsid w:val="00ED13D5"/>
    <w:rsid w:val="00ED3520"/>
    <w:rsid w:val="00ED75B5"/>
    <w:rsid w:val="00EE4C60"/>
    <w:rsid w:val="00EF0716"/>
    <w:rsid w:val="00EF3FB0"/>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15:chartTrackingRefBased/>
  <w15:docId w15:val="{2E946B1C-0AE3-4E67-B945-66F1F3E9A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423973">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theme" Target="theme/theme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1-2014/2013/Lei/L12846.htm" TargetMode="Externa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portaldatransparencia.gov.br/cei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570ABEA7A2A1949B2F8190BE8038081" ma:contentTypeVersion="12" ma:contentTypeDescription="Crie um novo documento." ma:contentTypeScope="" ma:versionID="bd751d0fe50a573dfc8687a8df24f620">
  <xsd:schema xmlns:xsd="http://www.w3.org/2001/XMLSchema" xmlns:xs="http://www.w3.org/2001/XMLSchema" xmlns:p="http://schemas.microsoft.com/office/2006/metadata/properties" xmlns:ns2="4dd17150-3e7d-454f-81dd-1ae6b9361446" xmlns:ns3="31915563-1e63-410d-974b-28645d502fc9" targetNamespace="http://schemas.microsoft.com/office/2006/metadata/properties" ma:root="true" ma:fieldsID="acb11598ae5a12dc98dcb06df9d1caf2" ns2:_="" ns3:_="">
    <xsd:import namespace="4dd17150-3e7d-454f-81dd-1ae6b9361446"/>
    <xsd:import namespace="31915563-1e63-410d-974b-28645d502fc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17150-3e7d-454f-81dd-1ae6b9361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915563-1e63-410d-974b-28645d502fc9"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5B8B9B-4976-4DA0-892A-B1649BABE6D0}">
  <ds:schemaRefs>
    <ds:schemaRef ds:uri="http://schemas.openxmlformats.org/officeDocument/2006/bibliography"/>
  </ds:schemaRefs>
</ds:datastoreItem>
</file>

<file path=customXml/itemProps2.xml><?xml version="1.0" encoding="utf-8"?>
<ds:datastoreItem xmlns:ds="http://schemas.openxmlformats.org/officeDocument/2006/customXml" ds:itemID="{FD73510B-D29F-4571-BD89-A8E1908DDA69}"/>
</file>

<file path=customXml/itemProps3.xml><?xml version="1.0" encoding="utf-8"?>
<ds:datastoreItem xmlns:ds="http://schemas.openxmlformats.org/officeDocument/2006/customXml" ds:itemID="{FF83C2C8-011A-491E-ACC0-23A3939AAF65}"/>
</file>

<file path=customXml/itemProps4.xml><?xml version="1.0" encoding="utf-8"?>
<ds:datastoreItem xmlns:ds="http://schemas.openxmlformats.org/officeDocument/2006/customXml" ds:itemID="{43B37624-52CD-4A1E-82CB-FA77DEB23059}"/>
</file>

<file path=docProps/app.xml><?xml version="1.0" encoding="utf-8"?>
<Properties xmlns="http://schemas.openxmlformats.org/officeDocument/2006/extended-properties" xmlns:vt="http://schemas.openxmlformats.org/officeDocument/2006/docPropsVTypes">
  <Template>Normal</Template>
  <TotalTime>581</TotalTime>
  <Pages>13</Pages>
  <Words>5252</Words>
  <Characters>28361</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Everton Sampaio de  Menezes</cp:lastModifiedBy>
  <cp:revision>34</cp:revision>
  <dcterms:created xsi:type="dcterms:W3CDTF">2021-08-05T16:35:00Z</dcterms:created>
  <dcterms:modified xsi:type="dcterms:W3CDTF">2021-12-07T17:06:00Z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0x010100B570ABEA7A2A1949B2F8190BE8038081</vt:lpwstr>
  </property>
</Properties>
</file>